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28EF7" w14:textId="77777777" w:rsidR="00863203" w:rsidRPr="009D6C19" w:rsidRDefault="002A68FE" w:rsidP="00884245">
      <w:pPr>
        <w:pStyle w:val="Textoindependiente2"/>
        <w:spacing w:line="240" w:lineRule="auto"/>
        <w:jc w:val="center"/>
        <w:rPr>
          <w:rFonts w:ascii="Calibri" w:hAnsi="Calibri" w:cs="Calibri"/>
          <w:bCs w:val="0"/>
          <w:sz w:val="22"/>
          <w:szCs w:val="22"/>
        </w:rPr>
      </w:pPr>
      <w:bookmarkStart w:id="0" w:name="_GoBack"/>
      <w:bookmarkEnd w:id="0"/>
      <w:r w:rsidRPr="009D6C19">
        <w:rPr>
          <w:rFonts w:ascii="Calibri" w:hAnsi="Calibri" w:cs="Calibri"/>
          <w:bCs w:val="0"/>
          <w:sz w:val="22"/>
          <w:szCs w:val="22"/>
        </w:rPr>
        <w:t>ACTA DE SESIÓN ORDINARIA</w:t>
      </w:r>
      <w:r w:rsidR="003456C6" w:rsidRPr="009D6C19">
        <w:rPr>
          <w:rFonts w:ascii="Calibri" w:hAnsi="Calibri" w:cs="Calibri"/>
          <w:bCs w:val="0"/>
          <w:sz w:val="22"/>
          <w:szCs w:val="22"/>
        </w:rPr>
        <w:t xml:space="preserve"> DEL COMITÉ </w:t>
      </w:r>
      <w:r w:rsidR="00FB61D5" w:rsidRPr="009D6C19">
        <w:rPr>
          <w:rFonts w:ascii="Calibri" w:hAnsi="Calibri" w:cs="Calibri"/>
          <w:bCs w:val="0"/>
          <w:sz w:val="22"/>
          <w:szCs w:val="22"/>
        </w:rPr>
        <w:t xml:space="preserve">MUNICIPAL </w:t>
      </w:r>
      <w:r w:rsidR="003456C6" w:rsidRPr="009D6C19">
        <w:rPr>
          <w:rFonts w:ascii="Calibri" w:hAnsi="Calibri" w:cs="Calibri"/>
          <w:bCs w:val="0"/>
          <w:sz w:val="22"/>
          <w:szCs w:val="22"/>
        </w:rPr>
        <w:t>D</w:t>
      </w:r>
      <w:r w:rsidR="00F82D42" w:rsidRPr="009D6C19">
        <w:rPr>
          <w:rFonts w:ascii="Calibri" w:hAnsi="Calibri" w:cs="Calibri"/>
          <w:bCs w:val="0"/>
          <w:sz w:val="22"/>
          <w:szCs w:val="22"/>
        </w:rPr>
        <w:t>E ADQUISICIONES</w:t>
      </w:r>
    </w:p>
    <w:p w14:paraId="0CA3912B" w14:textId="53DBF574" w:rsidR="0047582B" w:rsidRDefault="003456C6" w:rsidP="00E14B3E">
      <w:pPr>
        <w:pStyle w:val="Textoindependiente2"/>
        <w:spacing w:line="240" w:lineRule="auto"/>
        <w:jc w:val="center"/>
        <w:rPr>
          <w:rFonts w:ascii="Calibri" w:hAnsi="Calibri" w:cs="Calibri"/>
          <w:bCs w:val="0"/>
          <w:sz w:val="22"/>
          <w:szCs w:val="22"/>
        </w:rPr>
      </w:pPr>
      <w:r w:rsidRPr="009D6C19">
        <w:rPr>
          <w:rFonts w:ascii="Calibri" w:hAnsi="Calibri" w:cs="Calibri"/>
          <w:bCs w:val="0"/>
          <w:sz w:val="22"/>
          <w:szCs w:val="22"/>
        </w:rPr>
        <w:t xml:space="preserve">2021 </w:t>
      </w:r>
      <w:r w:rsidR="00B7468E">
        <w:rPr>
          <w:rFonts w:ascii="Calibri" w:hAnsi="Calibri" w:cs="Calibri"/>
          <w:bCs w:val="0"/>
          <w:sz w:val="22"/>
          <w:szCs w:val="22"/>
        </w:rPr>
        <w:t>–</w:t>
      </w:r>
      <w:r w:rsidRPr="009D6C19">
        <w:rPr>
          <w:rFonts w:ascii="Calibri" w:hAnsi="Calibri" w:cs="Calibri"/>
          <w:bCs w:val="0"/>
          <w:sz w:val="22"/>
          <w:szCs w:val="22"/>
        </w:rPr>
        <w:t xml:space="preserve"> 2024</w:t>
      </w:r>
    </w:p>
    <w:p w14:paraId="31B3AC13" w14:textId="03C52219" w:rsidR="00B7468E" w:rsidRDefault="00B7468E" w:rsidP="00E14B3E">
      <w:pPr>
        <w:pStyle w:val="Textoindependiente2"/>
        <w:spacing w:line="240" w:lineRule="auto"/>
        <w:jc w:val="center"/>
        <w:rPr>
          <w:rFonts w:ascii="Calibri" w:hAnsi="Calibri" w:cs="Calibri"/>
          <w:bCs w:val="0"/>
          <w:sz w:val="22"/>
          <w:szCs w:val="22"/>
        </w:rPr>
      </w:pPr>
    </w:p>
    <w:p w14:paraId="3CB9C238" w14:textId="45A64864" w:rsidR="00B7468E" w:rsidRPr="009D6C19" w:rsidRDefault="00B7468E"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VERSIÓN ESTENOGRÁFICA</w:t>
      </w:r>
    </w:p>
    <w:p w14:paraId="7A04E6C6" w14:textId="4063740D" w:rsidR="00E14B3E" w:rsidRPr="009D6C19" w:rsidRDefault="00BC07A6" w:rsidP="00225DC3">
      <w:pPr>
        <w:pStyle w:val="Textoindependiente2"/>
        <w:spacing w:line="240" w:lineRule="auto"/>
        <w:rPr>
          <w:rFonts w:ascii="Calibri" w:hAnsi="Calibri" w:cs="Calibri"/>
          <w:b w:val="0"/>
          <w:bCs w:val="0"/>
          <w:sz w:val="22"/>
          <w:szCs w:val="22"/>
        </w:rPr>
      </w:pPr>
      <w:r w:rsidRPr="009D6C19">
        <w:rPr>
          <w:noProof/>
          <w:lang w:val="es-MX" w:eastAsia="es-MX"/>
        </w:rPr>
        <mc:AlternateContent>
          <mc:Choice Requires="wps">
            <w:drawing>
              <wp:anchor distT="4294967295" distB="4294967295" distL="114300" distR="114300" simplePos="0" relativeHeight="251657728" behindDoc="0" locked="0" layoutInCell="1" allowOverlap="1" wp14:anchorId="73A7649B" wp14:editId="35C42245">
                <wp:simplePos x="0" y="0"/>
                <wp:positionH relativeFrom="column">
                  <wp:posOffset>536575</wp:posOffset>
                </wp:positionH>
                <wp:positionV relativeFrom="paragraph">
                  <wp:posOffset>33019</wp:posOffset>
                </wp:positionV>
                <wp:extent cx="4528185" cy="0"/>
                <wp:effectExtent l="0" t="0" r="5715"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AAC1F5"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Mn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"/>
            </w:pict>
          </mc:Fallback>
        </mc:AlternateContent>
      </w:r>
    </w:p>
    <w:p w14:paraId="29163710" w14:textId="28DF9027" w:rsidR="004A0B5A" w:rsidRPr="009D6C19" w:rsidRDefault="001B555D" w:rsidP="00A41F0D">
      <w:pPr>
        <w:pStyle w:val="Textoindependiente2"/>
        <w:spacing w:line="240" w:lineRule="auto"/>
        <w:rPr>
          <w:rFonts w:ascii="Calibri" w:hAnsi="Calibri" w:cs="Calibri"/>
          <w:b w:val="0"/>
          <w:bCs w:val="0"/>
          <w:sz w:val="22"/>
          <w:szCs w:val="22"/>
        </w:rPr>
      </w:pPr>
      <w:r w:rsidRPr="009D6C19">
        <w:rPr>
          <w:rFonts w:ascii="Calibri" w:hAnsi="Calibri" w:cs="Calibri"/>
          <w:b w:val="0"/>
          <w:bCs w:val="0"/>
          <w:sz w:val="22"/>
          <w:szCs w:val="22"/>
        </w:rPr>
        <w:t xml:space="preserve">En el Municipio de </w:t>
      </w:r>
      <w:r w:rsidR="00C2796D" w:rsidRPr="009D6C19">
        <w:rPr>
          <w:rFonts w:ascii="Calibri" w:hAnsi="Calibri" w:cs="Calibri"/>
          <w:b w:val="0"/>
          <w:bCs w:val="0"/>
          <w:sz w:val="22"/>
          <w:szCs w:val="22"/>
        </w:rPr>
        <w:t>Zapotlanejo</w:t>
      </w:r>
      <w:r w:rsidRPr="009D6C19">
        <w:rPr>
          <w:rFonts w:ascii="Calibri" w:hAnsi="Calibri" w:cs="Calibri"/>
          <w:b w:val="0"/>
          <w:bCs w:val="0"/>
          <w:sz w:val="22"/>
          <w:szCs w:val="22"/>
        </w:rPr>
        <w:t xml:space="preserve">, </w:t>
      </w:r>
      <w:r w:rsidR="00B46E7D" w:rsidRPr="009D6C19">
        <w:rPr>
          <w:rFonts w:ascii="Calibri" w:hAnsi="Calibri" w:cs="Calibri"/>
          <w:b w:val="0"/>
          <w:bCs w:val="0"/>
          <w:sz w:val="22"/>
          <w:szCs w:val="22"/>
        </w:rPr>
        <w:t>Jalisco</w:t>
      </w:r>
      <w:r w:rsidR="00884245" w:rsidRPr="009D6C19">
        <w:rPr>
          <w:rFonts w:ascii="Calibri" w:hAnsi="Calibri" w:cs="Calibri"/>
          <w:b w:val="0"/>
          <w:bCs w:val="0"/>
          <w:sz w:val="22"/>
          <w:szCs w:val="22"/>
        </w:rPr>
        <w:t xml:space="preserve">, siendo las </w:t>
      </w:r>
      <w:r w:rsidR="005106D4" w:rsidRPr="009D6C19">
        <w:rPr>
          <w:rFonts w:ascii="Calibri" w:hAnsi="Calibri" w:cs="Calibri"/>
          <w:b w:val="0"/>
          <w:bCs w:val="0"/>
          <w:sz w:val="22"/>
          <w:szCs w:val="22"/>
        </w:rPr>
        <w:t>13:30</w:t>
      </w:r>
      <w:r w:rsidR="00884245" w:rsidRPr="009D6C19">
        <w:rPr>
          <w:rFonts w:ascii="Calibri" w:hAnsi="Calibri" w:cs="Calibri"/>
          <w:b w:val="0"/>
          <w:bCs w:val="0"/>
          <w:sz w:val="22"/>
          <w:szCs w:val="22"/>
        </w:rPr>
        <w:t xml:space="preserve"> </w:t>
      </w:r>
      <w:r w:rsidR="005106D4" w:rsidRPr="009D6C19">
        <w:rPr>
          <w:rFonts w:ascii="Calibri" w:hAnsi="Calibri" w:cs="Calibri"/>
          <w:b w:val="0"/>
          <w:bCs w:val="0"/>
          <w:sz w:val="22"/>
          <w:szCs w:val="22"/>
        </w:rPr>
        <w:t xml:space="preserve">trece </w:t>
      </w:r>
      <w:r w:rsidR="00884245" w:rsidRPr="009D6C19">
        <w:rPr>
          <w:rFonts w:ascii="Calibri" w:hAnsi="Calibri" w:cs="Calibri"/>
          <w:b w:val="0"/>
          <w:bCs w:val="0"/>
          <w:sz w:val="22"/>
          <w:szCs w:val="22"/>
        </w:rPr>
        <w:t>h</w:t>
      </w:r>
      <w:r w:rsidR="002D7A02" w:rsidRPr="009D6C19">
        <w:rPr>
          <w:rFonts w:ascii="Calibri" w:hAnsi="Calibri" w:cs="Calibri"/>
          <w:b w:val="0"/>
          <w:bCs w:val="0"/>
          <w:sz w:val="22"/>
          <w:szCs w:val="22"/>
        </w:rPr>
        <w:t xml:space="preserve">oras con </w:t>
      </w:r>
      <w:r w:rsidR="005106D4" w:rsidRPr="009D6C19">
        <w:rPr>
          <w:rFonts w:ascii="Calibri" w:hAnsi="Calibri" w:cs="Calibri"/>
          <w:b w:val="0"/>
          <w:bCs w:val="0"/>
          <w:sz w:val="22"/>
          <w:szCs w:val="22"/>
        </w:rPr>
        <w:t>treinta minutos del día 28</w:t>
      </w:r>
      <w:r w:rsidR="001B50C7" w:rsidRPr="009D6C19">
        <w:rPr>
          <w:rFonts w:ascii="Calibri" w:hAnsi="Calibri" w:cs="Calibri"/>
          <w:b w:val="0"/>
          <w:bCs w:val="0"/>
          <w:sz w:val="22"/>
          <w:szCs w:val="22"/>
        </w:rPr>
        <w:t xml:space="preserve"> de marzo de 2023</w:t>
      </w:r>
      <w:r w:rsidR="00884245" w:rsidRPr="009D6C19">
        <w:rPr>
          <w:rFonts w:ascii="Calibri" w:hAnsi="Calibri" w:cs="Calibri"/>
          <w:b w:val="0"/>
          <w:bCs w:val="0"/>
          <w:sz w:val="22"/>
          <w:szCs w:val="22"/>
        </w:rPr>
        <w:t xml:space="preserve">, tuvo verificativo la </w:t>
      </w:r>
      <w:r w:rsidR="002A68FE" w:rsidRPr="009D6C19">
        <w:rPr>
          <w:rFonts w:ascii="Calibri" w:hAnsi="Calibri" w:cs="Calibri"/>
          <w:bCs w:val="0"/>
          <w:sz w:val="22"/>
          <w:szCs w:val="22"/>
        </w:rPr>
        <w:t>sesión ordinaria</w:t>
      </w:r>
      <w:r w:rsidR="001B50C7" w:rsidRPr="009D6C19">
        <w:rPr>
          <w:rFonts w:ascii="Calibri" w:hAnsi="Calibri" w:cs="Calibri"/>
          <w:b w:val="0"/>
          <w:bCs w:val="0"/>
          <w:sz w:val="22"/>
          <w:szCs w:val="22"/>
        </w:rPr>
        <w:t xml:space="preserve"> </w:t>
      </w:r>
      <w:r w:rsidR="005106D4" w:rsidRPr="009D6C19">
        <w:rPr>
          <w:rFonts w:ascii="Calibri" w:hAnsi="Calibri" w:cs="Calibri"/>
          <w:bCs w:val="0"/>
          <w:sz w:val="22"/>
          <w:szCs w:val="22"/>
        </w:rPr>
        <w:t>número 004</w:t>
      </w:r>
      <w:r w:rsidR="001B50C7" w:rsidRPr="009D6C19">
        <w:rPr>
          <w:rFonts w:ascii="Calibri" w:hAnsi="Calibri" w:cs="Calibri"/>
          <w:bCs w:val="0"/>
          <w:sz w:val="22"/>
          <w:szCs w:val="22"/>
        </w:rPr>
        <w:t>/2023</w:t>
      </w:r>
      <w:r w:rsidR="001B50C7" w:rsidRPr="009D6C19">
        <w:rPr>
          <w:rFonts w:ascii="Calibri" w:hAnsi="Calibri" w:cs="Calibri"/>
          <w:b w:val="0"/>
          <w:bCs w:val="0"/>
          <w:sz w:val="22"/>
          <w:szCs w:val="22"/>
        </w:rPr>
        <w:t xml:space="preserve"> </w:t>
      </w:r>
      <w:r w:rsidR="00A41F0D" w:rsidRPr="009D6C19">
        <w:rPr>
          <w:rFonts w:ascii="Calibri" w:hAnsi="Calibri" w:cs="Calibri"/>
          <w:b w:val="0"/>
          <w:bCs w:val="0"/>
          <w:sz w:val="22"/>
          <w:szCs w:val="22"/>
        </w:rPr>
        <w:t xml:space="preserve">del </w:t>
      </w:r>
      <w:r w:rsidR="00962324" w:rsidRPr="009D6C19">
        <w:rPr>
          <w:rFonts w:ascii="Calibri" w:hAnsi="Calibri" w:cs="Calibri"/>
          <w:b w:val="0"/>
          <w:bCs w:val="0"/>
          <w:sz w:val="22"/>
          <w:szCs w:val="22"/>
        </w:rPr>
        <w:t>Comité</w:t>
      </w:r>
      <w:r w:rsidR="00FC526A" w:rsidRPr="009D6C19">
        <w:rPr>
          <w:rFonts w:ascii="Calibri" w:hAnsi="Calibri" w:cs="Calibri"/>
          <w:b w:val="0"/>
          <w:bCs w:val="0"/>
          <w:sz w:val="22"/>
          <w:szCs w:val="22"/>
        </w:rPr>
        <w:t xml:space="preserve"> Mun</w:t>
      </w:r>
      <w:r w:rsidR="00624222" w:rsidRPr="009D6C19">
        <w:rPr>
          <w:rFonts w:ascii="Calibri" w:hAnsi="Calibri" w:cs="Calibri"/>
          <w:b w:val="0"/>
          <w:bCs w:val="0"/>
          <w:sz w:val="22"/>
          <w:szCs w:val="22"/>
        </w:rPr>
        <w:t>icipal de</w:t>
      </w:r>
      <w:r w:rsidR="00BA1AD8" w:rsidRPr="009D6C19">
        <w:rPr>
          <w:rFonts w:ascii="Calibri" w:hAnsi="Calibri" w:cs="Calibri"/>
          <w:b w:val="0"/>
          <w:bCs w:val="0"/>
          <w:sz w:val="22"/>
          <w:szCs w:val="22"/>
        </w:rPr>
        <w:t xml:space="preserve"> </w:t>
      </w:r>
      <w:r w:rsidR="00F82D42" w:rsidRPr="009D6C19">
        <w:rPr>
          <w:rFonts w:ascii="Calibri" w:hAnsi="Calibri" w:cs="Calibri"/>
          <w:b w:val="0"/>
          <w:bCs w:val="0"/>
          <w:sz w:val="22"/>
          <w:szCs w:val="22"/>
        </w:rPr>
        <w:t>Adquisiciones</w:t>
      </w:r>
      <w:r w:rsidR="00663DAE" w:rsidRPr="009D6C19">
        <w:rPr>
          <w:rFonts w:ascii="Calibri" w:hAnsi="Calibri" w:cs="Calibri"/>
          <w:b w:val="0"/>
          <w:bCs w:val="0"/>
          <w:sz w:val="22"/>
          <w:szCs w:val="22"/>
        </w:rPr>
        <w:t xml:space="preserve"> de</w:t>
      </w:r>
      <w:r w:rsidR="004A2D0D" w:rsidRPr="009D6C19">
        <w:rPr>
          <w:rFonts w:ascii="Calibri" w:hAnsi="Calibri" w:cs="Calibri"/>
          <w:b w:val="0"/>
          <w:bCs w:val="0"/>
          <w:sz w:val="22"/>
          <w:szCs w:val="22"/>
        </w:rPr>
        <w:t xml:space="preserve">l municipio de Zapotlanejo </w:t>
      </w:r>
      <w:r w:rsidR="00663DAE" w:rsidRPr="009D6C19">
        <w:rPr>
          <w:rFonts w:ascii="Calibri" w:hAnsi="Calibri" w:cs="Calibri"/>
          <w:b w:val="0"/>
          <w:bCs w:val="0"/>
          <w:sz w:val="22"/>
          <w:szCs w:val="22"/>
        </w:rPr>
        <w:t>Jalisco, correspo</w:t>
      </w:r>
      <w:r w:rsidR="00803F6C" w:rsidRPr="009D6C19">
        <w:rPr>
          <w:rFonts w:ascii="Calibri" w:hAnsi="Calibri" w:cs="Calibri"/>
          <w:b w:val="0"/>
          <w:bCs w:val="0"/>
          <w:sz w:val="22"/>
          <w:szCs w:val="22"/>
        </w:rPr>
        <w:t>ndiente a la a</w:t>
      </w:r>
      <w:r w:rsidR="004A2D0D" w:rsidRPr="009D6C19">
        <w:rPr>
          <w:rFonts w:ascii="Calibri" w:hAnsi="Calibri" w:cs="Calibri"/>
          <w:b w:val="0"/>
          <w:bCs w:val="0"/>
          <w:sz w:val="22"/>
          <w:szCs w:val="22"/>
        </w:rPr>
        <w:t xml:space="preserve">dministración 2021 </w:t>
      </w:r>
      <w:r w:rsidR="00663DAE" w:rsidRPr="009D6C19">
        <w:rPr>
          <w:rFonts w:ascii="Calibri" w:hAnsi="Calibri" w:cs="Calibri"/>
          <w:b w:val="0"/>
          <w:bCs w:val="0"/>
          <w:sz w:val="22"/>
          <w:szCs w:val="22"/>
        </w:rPr>
        <w:t>-</w:t>
      </w:r>
      <w:r w:rsidR="004A2D0D" w:rsidRPr="009D6C19">
        <w:rPr>
          <w:rFonts w:ascii="Calibri" w:hAnsi="Calibri" w:cs="Calibri"/>
          <w:b w:val="0"/>
          <w:bCs w:val="0"/>
          <w:sz w:val="22"/>
          <w:szCs w:val="22"/>
        </w:rPr>
        <w:t xml:space="preserve"> 2024</w:t>
      </w:r>
      <w:r w:rsidR="00663DAE" w:rsidRPr="009D6C19">
        <w:rPr>
          <w:rFonts w:ascii="Calibri" w:hAnsi="Calibri" w:cs="Calibri"/>
          <w:b w:val="0"/>
          <w:bCs w:val="0"/>
          <w:sz w:val="22"/>
          <w:szCs w:val="22"/>
        </w:rPr>
        <w:t>,</w:t>
      </w:r>
      <w:r w:rsidR="00884245" w:rsidRPr="009D6C19">
        <w:rPr>
          <w:rFonts w:ascii="Calibri" w:hAnsi="Calibri" w:cs="Calibri"/>
          <w:b w:val="0"/>
          <w:bCs w:val="0"/>
          <w:sz w:val="22"/>
          <w:szCs w:val="22"/>
        </w:rPr>
        <w:t xml:space="preserve"> teniendo verificativo en la sala “Dolores Pacheco” ubicada al interior de Casa de la Cultura con domicilio en la calle Porfirio Díaz #40, Col. Centro, C.P. 45430, Col. Centro de esta cabecera municipal, la cual se realiza de conformidad </w:t>
      </w:r>
      <w:r w:rsidR="00E40CB2" w:rsidRPr="009D6C19">
        <w:rPr>
          <w:rFonts w:ascii="Calibri" w:hAnsi="Calibri" w:cs="Calibri"/>
          <w:b w:val="0"/>
          <w:bCs w:val="0"/>
          <w:sz w:val="22"/>
          <w:szCs w:val="22"/>
        </w:rPr>
        <w:t xml:space="preserve">a lo dispuesto por los artículos 9, 11, 12, </w:t>
      </w:r>
      <w:r w:rsidR="007C3D57" w:rsidRPr="009D6C19">
        <w:rPr>
          <w:rFonts w:ascii="Calibri" w:hAnsi="Calibri" w:cs="Calibri"/>
          <w:b w:val="0"/>
          <w:bCs w:val="0"/>
          <w:sz w:val="22"/>
          <w:szCs w:val="22"/>
        </w:rPr>
        <w:t>13, 14, 15, y</w:t>
      </w:r>
      <w:r w:rsidR="00E40CB2" w:rsidRPr="009D6C19">
        <w:rPr>
          <w:rFonts w:ascii="Calibri" w:hAnsi="Calibri" w:cs="Calibri"/>
          <w:b w:val="0"/>
          <w:bCs w:val="0"/>
          <w:sz w:val="22"/>
          <w:szCs w:val="22"/>
        </w:rPr>
        <w:t xml:space="preserve"> 16 del Reglamento de Adquisiciones, Enajenaciones, Arrendamientos y Contrataciones para el Municipio de Zapotlanejo, Jalisco, </w:t>
      </w:r>
      <w:r w:rsidR="00B7468E">
        <w:rPr>
          <w:rFonts w:ascii="Calibri" w:hAnsi="Calibri" w:cs="Calibri"/>
          <w:b w:val="0"/>
          <w:bCs w:val="0"/>
          <w:sz w:val="22"/>
          <w:szCs w:val="22"/>
        </w:rPr>
        <w:t>de la cual se levanta la presente versión estenográfica; haciendo contar la transcripción de lo ahí mencionado:</w:t>
      </w:r>
    </w:p>
    <w:p w14:paraId="544B217A" w14:textId="77777777" w:rsidR="00230DD0" w:rsidRPr="009D6C19" w:rsidRDefault="00E301C6" w:rsidP="00225DC3">
      <w:pPr>
        <w:jc w:val="both"/>
        <w:rPr>
          <w:rFonts w:ascii="Calibri" w:hAnsi="Calibri" w:cs="Calibri"/>
          <w:b/>
          <w:bCs/>
          <w:sz w:val="22"/>
          <w:szCs w:val="22"/>
        </w:rPr>
      </w:pPr>
      <w:r w:rsidRPr="009D6C19">
        <w:rPr>
          <w:rFonts w:ascii="Calibri" w:hAnsi="Calibri" w:cs="Calibri"/>
          <w:b/>
          <w:bCs/>
          <w:sz w:val="22"/>
          <w:szCs w:val="22"/>
        </w:rPr>
        <w:tab/>
      </w:r>
      <w:r w:rsidRPr="009D6C19">
        <w:rPr>
          <w:rFonts w:ascii="Calibri" w:hAnsi="Calibri" w:cs="Calibri"/>
          <w:b/>
          <w:bCs/>
          <w:sz w:val="22"/>
          <w:szCs w:val="22"/>
        </w:rPr>
        <w:tab/>
      </w:r>
    </w:p>
    <w:p w14:paraId="69B8B673" w14:textId="576EDE42" w:rsidR="00714216" w:rsidRPr="00B7468E" w:rsidRDefault="00714216" w:rsidP="00A67E1B">
      <w:pPr>
        <w:jc w:val="both"/>
        <w:rPr>
          <w:rFonts w:ascii="Calibri" w:hAnsi="Calibri" w:cs="Calibri"/>
          <w:sz w:val="22"/>
          <w:szCs w:val="22"/>
        </w:rPr>
      </w:pPr>
      <w:r w:rsidRPr="00B7468E">
        <w:rPr>
          <w:rFonts w:ascii="Calibri" w:hAnsi="Calibri" w:cs="Calibri"/>
          <w:bCs/>
          <w:sz w:val="22"/>
          <w:szCs w:val="22"/>
        </w:rPr>
        <w:t>C. Gonzalo Álvarez Barragán</w:t>
      </w:r>
      <w:r w:rsidRPr="00B7468E">
        <w:rPr>
          <w:rFonts w:ascii="Calibri" w:hAnsi="Calibri" w:cs="Calibri"/>
          <w:sz w:val="22"/>
          <w:szCs w:val="22"/>
        </w:rPr>
        <w:t xml:space="preserve">, solicitó al secretario técnico, </w:t>
      </w:r>
      <w:r w:rsidRPr="00B7468E">
        <w:rPr>
          <w:rFonts w:ascii="Calibri" w:hAnsi="Calibri" w:cs="Calibri"/>
          <w:bCs/>
          <w:sz w:val="22"/>
          <w:szCs w:val="22"/>
        </w:rPr>
        <w:t>Lic. Ildefonso Olvera Padilla</w:t>
      </w:r>
      <w:r w:rsidRPr="00B7468E">
        <w:rPr>
          <w:rFonts w:ascii="Calibri" w:hAnsi="Calibri" w:cs="Calibri"/>
          <w:sz w:val="22"/>
          <w:szCs w:val="22"/>
        </w:rPr>
        <w:t>, dar lectura a la lista de asistencia y corroborar la existencia de quórum legal para sesionar, la cua</w:t>
      </w:r>
      <w:r w:rsidR="00A67E1B">
        <w:rPr>
          <w:rFonts w:ascii="Calibri" w:hAnsi="Calibri" w:cs="Calibri"/>
          <w:sz w:val="22"/>
          <w:szCs w:val="22"/>
        </w:rPr>
        <w:t xml:space="preserve">l resultó de la siguiente forma, C. Gonzalo Álvarez Barragán, Presidente municipal, C. Joaquín Pérez Arana, </w:t>
      </w:r>
      <w:r w:rsidR="00A67E1B" w:rsidRPr="00A67E1B">
        <w:rPr>
          <w:rFonts w:ascii="Calibri" w:hAnsi="Calibri" w:cs="Calibri"/>
          <w:sz w:val="22"/>
          <w:szCs w:val="22"/>
        </w:rPr>
        <w:t>Re</w:t>
      </w:r>
      <w:r w:rsidR="00A67E1B">
        <w:rPr>
          <w:rFonts w:ascii="Calibri" w:hAnsi="Calibri" w:cs="Calibri"/>
          <w:sz w:val="22"/>
          <w:szCs w:val="22"/>
        </w:rPr>
        <w:t xml:space="preserve">presentantes del Sector Privado, C. Tomas Dávalos González, </w:t>
      </w:r>
      <w:r w:rsidR="00A67E1B" w:rsidRPr="00A67E1B">
        <w:rPr>
          <w:rFonts w:ascii="Calibri" w:hAnsi="Calibri" w:cs="Calibri"/>
          <w:sz w:val="22"/>
          <w:szCs w:val="22"/>
        </w:rPr>
        <w:t>Re</w:t>
      </w:r>
      <w:r w:rsidR="00A67E1B">
        <w:rPr>
          <w:rFonts w:ascii="Calibri" w:hAnsi="Calibri" w:cs="Calibri"/>
          <w:sz w:val="22"/>
          <w:szCs w:val="22"/>
        </w:rPr>
        <w:t>presentantes del Sector Privado,</w:t>
      </w:r>
    </w:p>
    <w:p w14:paraId="1EA38E2B" w14:textId="0DE4DBE5" w:rsidR="005A5F45" w:rsidRDefault="00A67E1B" w:rsidP="00A67E1B">
      <w:pPr>
        <w:jc w:val="both"/>
        <w:rPr>
          <w:rFonts w:ascii="Calibri" w:hAnsi="Calibri" w:cs="Calibri"/>
          <w:sz w:val="22"/>
          <w:szCs w:val="22"/>
        </w:rPr>
      </w:pPr>
      <w:r>
        <w:rPr>
          <w:rFonts w:ascii="Calibri" w:hAnsi="Calibri" w:cs="Calibri"/>
          <w:sz w:val="22"/>
          <w:szCs w:val="22"/>
        </w:rPr>
        <w:t xml:space="preserve">C. Víctor Morales Dávalos, </w:t>
      </w:r>
      <w:r w:rsidRPr="00A67E1B">
        <w:rPr>
          <w:rFonts w:ascii="Calibri" w:hAnsi="Calibri" w:cs="Calibri"/>
          <w:sz w:val="22"/>
          <w:szCs w:val="22"/>
        </w:rPr>
        <w:t>Re</w:t>
      </w:r>
      <w:r>
        <w:rPr>
          <w:rFonts w:ascii="Calibri" w:hAnsi="Calibri" w:cs="Calibri"/>
          <w:sz w:val="22"/>
          <w:szCs w:val="22"/>
        </w:rPr>
        <w:t xml:space="preserve">presentantes del Sector Privado, C. Giovanni Darío Torres Nuño, </w:t>
      </w:r>
      <w:r w:rsidRPr="00A67E1B">
        <w:rPr>
          <w:rFonts w:ascii="Calibri" w:hAnsi="Calibri" w:cs="Calibri"/>
          <w:sz w:val="22"/>
          <w:szCs w:val="22"/>
        </w:rPr>
        <w:t>Re</w:t>
      </w:r>
      <w:r>
        <w:rPr>
          <w:rFonts w:ascii="Calibri" w:hAnsi="Calibri" w:cs="Calibri"/>
          <w:sz w:val="22"/>
          <w:szCs w:val="22"/>
        </w:rPr>
        <w:t xml:space="preserve">presentantes del Sector Privado, </w:t>
      </w:r>
      <w:r w:rsidRPr="00A67E1B">
        <w:rPr>
          <w:rFonts w:ascii="Calibri" w:hAnsi="Calibri" w:cs="Calibri"/>
          <w:sz w:val="22"/>
          <w:szCs w:val="22"/>
        </w:rPr>
        <w:t>Li</w:t>
      </w:r>
      <w:r>
        <w:rPr>
          <w:rFonts w:ascii="Calibri" w:hAnsi="Calibri" w:cs="Calibri"/>
          <w:sz w:val="22"/>
          <w:szCs w:val="22"/>
        </w:rPr>
        <w:t xml:space="preserve">c. Ángel Joel Mendoza Rodríguez, </w:t>
      </w:r>
      <w:r w:rsidRPr="00A67E1B">
        <w:rPr>
          <w:rFonts w:ascii="Calibri" w:hAnsi="Calibri" w:cs="Calibri"/>
          <w:sz w:val="22"/>
          <w:szCs w:val="22"/>
        </w:rPr>
        <w:t>Coordinador General de Administra</w:t>
      </w:r>
      <w:r>
        <w:rPr>
          <w:rFonts w:ascii="Calibri" w:hAnsi="Calibri" w:cs="Calibri"/>
          <w:sz w:val="22"/>
          <w:szCs w:val="22"/>
        </w:rPr>
        <w:t xml:space="preserve">ción e Innovación Gubernamental, </w:t>
      </w:r>
      <w:r w:rsidRPr="00A67E1B">
        <w:rPr>
          <w:rFonts w:ascii="Calibri" w:hAnsi="Calibri" w:cs="Calibri"/>
          <w:sz w:val="22"/>
          <w:szCs w:val="22"/>
        </w:rPr>
        <w:t>C. Ramiro Álvarez Barba</w:t>
      </w:r>
      <w:r>
        <w:rPr>
          <w:rFonts w:ascii="Calibri" w:hAnsi="Calibri" w:cs="Calibri"/>
          <w:sz w:val="22"/>
          <w:szCs w:val="22"/>
        </w:rPr>
        <w:t xml:space="preserve">, Jefe de Desarrollo Rural, </w:t>
      </w:r>
      <w:r w:rsidRPr="00A67E1B">
        <w:rPr>
          <w:rFonts w:ascii="Calibri" w:hAnsi="Calibri" w:cs="Calibri"/>
          <w:sz w:val="22"/>
          <w:szCs w:val="22"/>
        </w:rPr>
        <w:t>Lic. José Alfredo Casillas Gómez</w:t>
      </w:r>
      <w:r>
        <w:rPr>
          <w:rFonts w:ascii="Calibri" w:hAnsi="Calibri" w:cs="Calibri"/>
          <w:sz w:val="22"/>
          <w:szCs w:val="22"/>
        </w:rPr>
        <w:t xml:space="preserve">, </w:t>
      </w:r>
      <w:r w:rsidRPr="00A67E1B">
        <w:rPr>
          <w:rFonts w:ascii="Calibri" w:hAnsi="Calibri" w:cs="Calibri"/>
          <w:sz w:val="22"/>
          <w:szCs w:val="22"/>
        </w:rPr>
        <w:t xml:space="preserve">Coordinador </w:t>
      </w:r>
      <w:r>
        <w:rPr>
          <w:rFonts w:ascii="Calibri" w:hAnsi="Calibri" w:cs="Calibri"/>
          <w:sz w:val="22"/>
          <w:szCs w:val="22"/>
        </w:rPr>
        <w:t xml:space="preserve">General de Desarrollo Económico, </w:t>
      </w:r>
      <w:r w:rsidRPr="00A67E1B">
        <w:rPr>
          <w:rFonts w:ascii="Calibri" w:hAnsi="Calibri" w:cs="Calibri"/>
          <w:sz w:val="22"/>
          <w:szCs w:val="22"/>
        </w:rPr>
        <w:t>Lic. Francisco Javier Nava Hernández</w:t>
      </w:r>
      <w:r>
        <w:rPr>
          <w:rFonts w:ascii="Calibri" w:hAnsi="Calibri" w:cs="Calibri"/>
          <w:sz w:val="22"/>
          <w:szCs w:val="22"/>
        </w:rPr>
        <w:t xml:space="preserve">, Síndico Municipal, </w:t>
      </w:r>
      <w:r w:rsidRPr="00A67E1B">
        <w:rPr>
          <w:rFonts w:ascii="Calibri" w:hAnsi="Calibri" w:cs="Calibri"/>
          <w:sz w:val="22"/>
          <w:szCs w:val="22"/>
        </w:rPr>
        <w:t>L.C.P. Luis Alberto García Neri</w:t>
      </w:r>
      <w:r>
        <w:rPr>
          <w:rFonts w:ascii="Calibri" w:hAnsi="Calibri" w:cs="Calibri"/>
          <w:sz w:val="22"/>
          <w:szCs w:val="22"/>
        </w:rPr>
        <w:t xml:space="preserve">, </w:t>
      </w:r>
      <w:r w:rsidRPr="00A67E1B">
        <w:rPr>
          <w:rFonts w:ascii="Calibri" w:hAnsi="Calibri" w:cs="Calibri"/>
          <w:sz w:val="22"/>
          <w:szCs w:val="22"/>
        </w:rPr>
        <w:t>Tesorero Municip</w:t>
      </w:r>
      <w:r>
        <w:rPr>
          <w:rFonts w:ascii="Calibri" w:hAnsi="Calibri" w:cs="Calibri"/>
          <w:sz w:val="22"/>
          <w:szCs w:val="22"/>
        </w:rPr>
        <w:t xml:space="preserve">al, </w:t>
      </w:r>
      <w:r w:rsidRPr="00A67E1B">
        <w:rPr>
          <w:rFonts w:ascii="Calibri" w:hAnsi="Calibri" w:cs="Calibri"/>
          <w:sz w:val="22"/>
          <w:szCs w:val="22"/>
        </w:rPr>
        <w:t>L.A. Es</w:t>
      </w:r>
      <w:r w:rsidR="00942940">
        <w:rPr>
          <w:rFonts w:ascii="Calibri" w:hAnsi="Calibri" w:cs="Calibri"/>
          <w:sz w:val="22"/>
          <w:szCs w:val="22"/>
        </w:rPr>
        <w:t xml:space="preserve">peranza Guadalupe Orozco Robles, </w:t>
      </w:r>
      <w:r w:rsidRPr="00A67E1B">
        <w:rPr>
          <w:rFonts w:ascii="Calibri" w:hAnsi="Calibri" w:cs="Calibri"/>
          <w:sz w:val="22"/>
          <w:szCs w:val="22"/>
        </w:rPr>
        <w:t>Contralora Ciudadana.</w:t>
      </w:r>
    </w:p>
    <w:p w14:paraId="789F81A9" w14:textId="3B0313BB" w:rsidR="00D73C54" w:rsidRPr="009D6C19" w:rsidRDefault="00D73C54" w:rsidP="00714216">
      <w:pPr>
        <w:jc w:val="both"/>
        <w:rPr>
          <w:rFonts w:ascii="Calibri" w:hAnsi="Calibri" w:cs="Calibri"/>
          <w:sz w:val="22"/>
          <w:szCs w:val="22"/>
        </w:rPr>
      </w:pPr>
    </w:p>
    <w:p w14:paraId="57FDE0EA" w14:textId="094B6161" w:rsidR="00B62833" w:rsidRPr="00942940" w:rsidRDefault="00B62833" w:rsidP="00B62833">
      <w:pPr>
        <w:pStyle w:val="Sinespaciado"/>
        <w:ind w:right="-91"/>
        <w:jc w:val="both"/>
        <w:rPr>
          <w:rFonts w:ascii="Calibri" w:hAnsi="Calibri" w:cs="Calibri"/>
          <w:bCs/>
          <w:iCs/>
          <w:sz w:val="22"/>
          <w:szCs w:val="22"/>
          <w:lang w:val="es-ES_tradnl"/>
        </w:rPr>
      </w:pPr>
      <w:r w:rsidRPr="00942940">
        <w:rPr>
          <w:rFonts w:ascii="Calibri" w:hAnsi="Calibri" w:cs="Calibri"/>
          <w:bCs/>
          <w:sz w:val="22"/>
          <w:szCs w:val="22"/>
          <w:lang w:val="es-ES_tradnl"/>
        </w:rPr>
        <w:t>Lic. Ildefonso Olvera Padilla</w:t>
      </w:r>
      <w:r w:rsidRPr="00942940">
        <w:rPr>
          <w:rFonts w:ascii="Calibri" w:hAnsi="Calibri" w:cs="Calibri"/>
          <w:sz w:val="22"/>
          <w:szCs w:val="22"/>
          <w:lang w:val="es-ES_tradnl"/>
        </w:rPr>
        <w:t xml:space="preserve">, dijo lo siguiente: </w:t>
      </w:r>
      <w:r w:rsidRPr="00942940">
        <w:rPr>
          <w:rFonts w:ascii="Calibri" w:hAnsi="Calibri" w:cs="Calibri"/>
          <w:iCs/>
          <w:sz w:val="22"/>
          <w:szCs w:val="22"/>
          <w:lang w:val="es-ES_tradnl"/>
        </w:rPr>
        <w:t xml:space="preserve">“De lo anterior se desprende la presencia de 10 diez vocales con derecho a voto, por lo que se declara quórum legal para sesionar, de conformidad con el artículo 28 de la Ley de Compras Gubernamentales, </w:t>
      </w:r>
      <w:r w:rsidRPr="00942940">
        <w:rPr>
          <w:rFonts w:ascii="Calibri" w:hAnsi="Calibri" w:cs="Calibri"/>
          <w:bCs/>
          <w:iCs/>
          <w:sz w:val="22"/>
          <w:szCs w:val="22"/>
          <w:lang w:val="es-ES_tradnl"/>
        </w:rPr>
        <w:t xml:space="preserve">Enajenaciones y Contratación de Servicios del Estado de Jalisco y sus Municipios, así como el artículo </w:t>
      </w:r>
      <w:r w:rsidRPr="00942940">
        <w:rPr>
          <w:rFonts w:ascii="Calibri" w:hAnsi="Calibri" w:cs="Calibri"/>
          <w:iCs/>
          <w:sz w:val="22"/>
          <w:szCs w:val="22"/>
          <w:lang w:val="es-ES_tradnl"/>
        </w:rPr>
        <w:t>10 del Reglamento de Adquisiciones, Enajenaciones, Arrendamientos y Contrataciones para el Municipio de Zapotlanejo, Jalisco</w:t>
      </w:r>
      <w:r w:rsidRPr="00942940">
        <w:rPr>
          <w:rFonts w:ascii="Calibri" w:hAnsi="Calibri" w:cs="Calibri"/>
          <w:bCs/>
          <w:iCs/>
          <w:sz w:val="22"/>
          <w:szCs w:val="22"/>
          <w:lang w:val="es-ES_tradnl"/>
        </w:rPr>
        <w:t xml:space="preserve">; además se da cuenta de la presencia del vocal con derecho a voz, siendo el representante de la Contraloría Ciudadana. </w:t>
      </w:r>
    </w:p>
    <w:p w14:paraId="1BB26C34" w14:textId="77777777" w:rsidR="00D73C54" w:rsidRPr="00942940" w:rsidRDefault="00D73C54" w:rsidP="00D73C54">
      <w:pPr>
        <w:pStyle w:val="Sinespaciado"/>
        <w:rPr>
          <w:rFonts w:ascii="Calibri" w:hAnsi="Calibri" w:cs="Calibri"/>
          <w:sz w:val="22"/>
          <w:szCs w:val="22"/>
          <w:lang w:val="es-ES_tradnl"/>
        </w:rPr>
      </w:pPr>
    </w:p>
    <w:p w14:paraId="26EDD6C4" w14:textId="4FEC2446" w:rsidR="00D73C54" w:rsidRPr="00942940" w:rsidRDefault="00A86382" w:rsidP="00D73C54">
      <w:pPr>
        <w:pStyle w:val="Sinespaciado"/>
        <w:ind w:right="-91"/>
        <w:jc w:val="both"/>
        <w:rPr>
          <w:rFonts w:ascii="Calibri" w:hAnsi="Calibri" w:cs="Calibri"/>
          <w:sz w:val="22"/>
          <w:szCs w:val="22"/>
          <w:lang w:val="es-ES_tradnl"/>
        </w:rPr>
      </w:pPr>
      <w:r w:rsidRPr="00942940">
        <w:rPr>
          <w:rFonts w:ascii="Calibri" w:hAnsi="Calibri" w:cs="Calibri"/>
          <w:bCs/>
          <w:sz w:val="22"/>
          <w:szCs w:val="22"/>
          <w:lang w:val="es-ES_tradnl"/>
        </w:rPr>
        <w:t>C. Gonzalo Álvarez Barragán</w:t>
      </w:r>
      <w:r w:rsidR="00D73C54" w:rsidRPr="00942940">
        <w:rPr>
          <w:rFonts w:ascii="Calibri" w:hAnsi="Calibri" w:cs="Calibri"/>
          <w:sz w:val="22"/>
          <w:szCs w:val="22"/>
          <w:lang w:val="es-ES_tradnl"/>
        </w:rPr>
        <w:t xml:space="preserve">, procedió a DECLARAR LA EXISTENCIA DE QUÓRUM LEGAL para llevar a cabo la sesión de mérito. </w:t>
      </w:r>
    </w:p>
    <w:p w14:paraId="3282E5EC" w14:textId="77777777" w:rsidR="00007393" w:rsidRPr="00942940" w:rsidRDefault="00007393" w:rsidP="00145D5A">
      <w:pPr>
        <w:jc w:val="both"/>
        <w:rPr>
          <w:rFonts w:asciiTheme="minorHAnsi" w:hAnsiTheme="minorHAnsi" w:cstheme="minorHAnsi"/>
          <w:sz w:val="22"/>
          <w:szCs w:val="22"/>
        </w:rPr>
      </w:pPr>
    </w:p>
    <w:p w14:paraId="7EEF1623" w14:textId="126E210B" w:rsidR="00EB579C" w:rsidRPr="00942940" w:rsidRDefault="00D34617" w:rsidP="00145D5A">
      <w:pPr>
        <w:jc w:val="both"/>
        <w:rPr>
          <w:rFonts w:asciiTheme="minorHAnsi" w:hAnsiTheme="minorHAnsi" w:cstheme="minorHAnsi"/>
          <w:sz w:val="22"/>
          <w:szCs w:val="22"/>
        </w:rPr>
      </w:pPr>
      <w:r w:rsidRPr="00942940">
        <w:rPr>
          <w:rFonts w:asciiTheme="minorHAnsi" w:hAnsiTheme="minorHAnsi" w:cstheme="minorHAnsi"/>
          <w:bCs/>
          <w:sz w:val="22"/>
          <w:szCs w:val="22"/>
        </w:rPr>
        <w:t>SEGUNDO</w:t>
      </w:r>
      <w:r w:rsidR="00574180" w:rsidRPr="00942940">
        <w:rPr>
          <w:rFonts w:asciiTheme="minorHAnsi" w:hAnsiTheme="minorHAnsi" w:cstheme="minorHAnsi"/>
          <w:bCs/>
          <w:sz w:val="22"/>
          <w:szCs w:val="22"/>
        </w:rPr>
        <w:t xml:space="preserve"> PUNTO</w:t>
      </w:r>
      <w:r w:rsidR="00942940">
        <w:rPr>
          <w:rFonts w:asciiTheme="minorHAnsi" w:hAnsiTheme="minorHAnsi" w:cstheme="minorHAnsi"/>
          <w:bCs/>
          <w:sz w:val="22"/>
          <w:szCs w:val="22"/>
        </w:rPr>
        <w:t xml:space="preserve">: </w:t>
      </w:r>
      <w:r w:rsidR="00B9132F" w:rsidRPr="00942940">
        <w:rPr>
          <w:rFonts w:asciiTheme="minorHAnsi" w:hAnsiTheme="minorHAnsi" w:cstheme="minorHAnsi"/>
          <w:bCs/>
          <w:sz w:val="22"/>
          <w:szCs w:val="22"/>
        </w:rPr>
        <w:t>ANÁLISIS, DISCUSIÓN Y, EN SU CASO, APROBACIÓN DEL DICTAMEN DE DECLARACIÓN DE LICITACIÓN DESIERTA DE LA LICITACIÓN PÚBLICA NACIONAL NO. 001/2023, SERVICIO DE PÓLIZA DE SEGURO PARA EL PARQUE VEHICULAR, DEL AYUNTAMIENTO DEL MUNICIPIO DE ZAPOTLANEJO, JALISCO</w:t>
      </w:r>
      <w:r w:rsidR="00EB579C" w:rsidRPr="00942940">
        <w:rPr>
          <w:rFonts w:asciiTheme="minorHAnsi" w:hAnsiTheme="minorHAnsi" w:cstheme="minorHAnsi"/>
          <w:bCs/>
          <w:sz w:val="22"/>
          <w:szCs w:val="22"/>
        </w:rPr>
        <w:t>;</w:t>
      </w:r>
      <w:r w:rsidR="00EB579C" w:rsidRPr="00942940">
        <w:rPr>
          <w:rFonts w:asciiTheme="minorHAnsi" w:hAnsiTheme="minorHAnsi" w:cstheme="minorHAnsi"/>
          <w:sz w:val="22"/>
          <w:szCs w:val="22"/>
        </w:rPr>
        <w:t xml:space="preserve"> el presidente del Comité, </w:t>
      </w:r>
      <w:r w:rsidR="00EB579C" w:rsidRPr="00942940">
        <w:rPr>
          <w:rFonts w:asciiTheme="minorHAnsi" w:hAnsiTheme="minorHAnsi" w:cstheme="minorHAnsi"/>
          <w:bCs/>
          <w:sz w:val="22"/>
          <w:szCs w:val="22"/>
        </w:rPr>
        <w:t>C. Gonzalo Álvarez Barragán</w:t>
      </w:r>
      <w:r w:rsidR="00EB579C" w:rsidRPr="00942940">
        <w:rPr>
          <w:rFonts w:asciiTheme="minorHAnsi" w:hAnsiTheme="minorHAnsi" w:cstheme="minorHAnsi"/>
          <w:sz w:val="22"/>
          <w:szCs w:val="22"/>
        </w:rPr>
        <w:t>, cedió el uso de la voz al secretario técnico del Comité.</w:t>
      </w:r>
    </w:p>
    <w:p w14:paraId="3DCCAB9A" w14:textId="77777777" w:rsidR="00EB579C" w:rsidRPr="00145D5A" w:rsidRDefault="00EB579C" w:rsidP="00145D5A">
      <w:pPr>
        <w:jc w:val="both"/>
        <w:rPr>
          <w:rFonts w:asciiTheme="minorHAnsi" w:hAnsiTheme="minorHAnsi" w:cstheme="minorHAnsi"/>
          <w:sz w:val="22"/>
          <w:szCs w:val="22"/>
        </w:rPr>
      </w:pPr>
    </w:p>
    <w:p w14:paraId="2AB20B30" w14:textId="009BAC7A" w:rsidR="00B9132F" w:rsidRPr="00942940" w:rsidRDefault="00EB579C" w:rsidP="00145D5A">
      <w:pPr>
        <w:jc w:val="both"/>
        <w:rPr>
          <w:rFonts w:asciiTheme="minorHAnsi" w:hAnsiTheme="minorHAnsi" w:cstheme="minorHAnsi"/>
          <w:iCs/>
          <w:sz w:val="22"/>
          <w:szCs w:val="22"/>
        </w:rPr>
      </w:pPr>
      <w:r w:rsidRPr="00942940">
        <w:rPr>
          <w:rFonts w:asciiTheme="minorHAnsi" w:hAnsiTheme="minorHAnsi" w:cstheme="minorHAnsi"/>
          <w:bCs/>
          <w:sz w:val="22"/>
          <w:szCs w:val="22"/>
        </w:rPr>
        <w:lastRenderedPageBreak/>
        <w:t>Lic. Ildefonso Olvera Padilla</w:t>
      </w:r>
      <w:r w:rsidRPr="00942940">
        <w:rPr>
          <w:rFonts w:asciiTheme="minorHAnsi" w:hAnsiTheme="minorHAnsi" w:cstheme="minorHAnsi"/>
          <w:sz w:val="22"/>
          <w:szCs w:val="22"/>
        </w:rPr>
        <w:t>, indicó: “</w:t>
      </w:r>
      <w:r w:rsidR="00B9132F" w:rsidRPr="00942940">
        <w:rPr>
          <w:rFonts w:asciiTheme="minorHAnsi" w:hAnsiTheme="minorHAnsi" w:cstheme="minorHAnsi"/>
          <w:iCs/>
          <w:sz w:val="22"/>
          <w:szCs w:val="22"/>
        </w:rPr>
        <w:t>S</w:t>
      </w:r>
      <w:r w:rsidR="00072385" w:rsidRPr="00942940">
        <w:rPr>
          <w:rFonts w:asciiTheme="minorHAnsi" w:hAnsiTheme="minorHAnsi" w:cstheme="minorHAnsi"/>
          <w:iCs/>
          <w:sz w:val="22"/>
          <w:szCs w:val="22"/>
        </w:rPr>
        <w:t>olamente concurrió una sola empresa, es la única que comparece</w:t>
      </w:r>
      <w:r w:rsidR="004D3CA4" w:rsidRPr="00942940">
        <w:rPr>
          <w:rFonts w:asciiTheme="minorHAnsi" w:hAnsiTheme="minorHAnsi" w:cstheme="minorHAnsi"/>
          <w:iCs/>
          <w:sz w:val="22"/>
          <w:szCs w:val="22"/>
        </w:rPr>
        <w:t xml:space="preserve"> </w:t>
      </w:r>
      <w:r w:rsidR="00EE1EF9" w:rsidRPr="00942940">
        <w:rPr>
          <w:rFonts w:asciiTheme="minorHAnsi" w:hAnsiTheme="minorHAnsi" w:cstheme="minorHAnsi"/>
          <w:iCs/>
          <w:sz w:val="22"/>
          <w:szCs w:val="22"/>
        </w:rPr>
        <w:t>Grupo Nacional Provincial, Sociedad Anónima Bursátil”</w:t>
      </w:r>
      <w:r w:rsidR="00B9132F" w:rsidRPr="00942940">
        <w:rPr>
          <w:rFonts w:asciiTheme="minorHAnsi" w:hAnsiTheme="minorHAnsi" w:cstheme="minorHAnsi"/>
          <w:iCs/>
          <w:sz w:val="22"/>
          <w:szCs w:val="22"/>
        </w:rPr>
        <w:t xml:space="preserve">, sin embargo, el monto de su propuesta excede lo presupuestado en la partida respectiva y que fue estimado para este ejercicio fiscal en el Presupuesto de Egresos, por lo cual, no se cuenta con suficiencia presupuestal para proceder a realizar la adjudicación, pues el tesorero municipal informó previamente que se contaba con </w:t>
      </w:r>
      <w:r w:rsidR="00DF4B98" w:rsidRPr="00942940">
        <w:rPr>
          <w:rFonts w:asciiTheme="minorHAnsi" w:hAnsiTheme="minorHAnsi" w:cstheme="minorHAnsi"/>
          <w:bCs/>
          <w:sz w:val="22"/>
          <w:szCs w:val="22"/>
        </w:rPr>
        <w:t xml:space="preserve">$ 1,368,557.00 (un millón trecientos sesenta y ocho mil quinientos cincuenta y siete pesos 00/100 M.N.) </w:t>
      </w:r>
      <w:r w:rsidR="009D6C19" w:rsidRPr="00942940">
        <w:rPr>
          <w:rFonts w:asciiTheme="minorHAnsi" w:hAnsiTheme="minorHAnsi" w:cstheme="minorHAnsi"/>
          <w:iCs/>
          <w:sz w:val="22"/>
          <w:szCs w:val="22"/>
        </w:rPr>
        <w:t>Por lo cual, el dictamen considera el declarar desierta la licitación y emitir una segunda convocatoria.</w:t>
      </w:r>
    </w:p>
    <w:p w14:paraId="79C2B55D" w14:textId="77777777" w:rsidR="00B9132F" w:rsidRPr="00942940" w:rsidRDefault="00B9132F" w:rsidP="00145D5A">
      <w:pPr>
        <w:jc w:val="both"/>
        <w:rPr>
          <w:rFonts w:asciiTheme="minorHAnsi" w:hAnsiTheme="minorHAnsi" w:cstheme="minorHAnsi"/>
          <w:iCs/>
          <w:sz w:val="22"/>
          <w:szCs w:val="22"/>
        </w:rPr>
      </w:pPr>
    </w:p>
    <w:p w14:paraId="0BE7F005" w14:textId="77777777" w:rsidR="009D6C19" w:rsidRPr="00942940" w:rsidRDefault="00B9132F" w:rsidP="00145D5A">
      <w:pPr>
        <w:jc w:val="both"/>
        <w:rPr>
          <w:rFonts w:asciiTheme="minorHAnsi" w:hAnsiTheme="minorHAnsi" w:cstheme="minorHAnsi"/>
          <w:iCs/>
          <w:sz w:val="22"/>
          <w:szCs w:val="22"/>
        </w:rPr>
      </w:pPr>
      <w:r w:rsidRPr="00942940">
        <w:rPr>
          <w:rFonts w:asciiTheme="minorHAnsi" w:hAnsiTheme="minorHAnsi" w:cstheme="minorHAnsi"/>
          <w:iCs/>
          <w:sz w:val="22"/>
          <w:szCs w:val="22"/>
        </w:rPr>
        <w:t>“Debe señalarse que el artículo 71 de la Ley de Compras Gubernamentales, Enajenaciones y Contratación de Servicios del Estado de Jalisco y sus Municipios, faculta a los Comités de Adquisiciones para declarar desierta una licitación en caso de que las proposiciones presentadas no reúnan los requisitos solicitados o cuando la propuesta más económica que cumpla con todos los requerimientos técnicos solicitados en la convocatoria, así como cuando el monto propuesto no resulte conveniente para la convocante.</w:t>
      </w:r>
    </w:p>
    <w:p w14:paraId="15A2AB8A" w14:textId="77777777" w:rsidR="009D6C19" w:rsidRPr="00942940" w:rsidRDefault="009D6C19" w:rsidP="00145D5A">
      <w:pPr>
        <w:jc w:val="both"/>
        <w:rPr>
          <w:rFonts w:asciiTheme="minorHAnsi" w:hAnsiTheme="minorHAnsi" w:cstheme="minorHAnsi"/>
          <w:iCs/>
          <w:sz w:val="22"/>
          <w:szCs w:val="22"/>
        </w:rPr>
      </w:pPr>
    </w:p>
    <w:p w14:paraId="3E89F1C3" w14:textId="77777777" w:rsidR="009D6C19" w:rsidRPr="00942940" w:rsidRDefault="009D6C19" w:rsidP="00145D5A">
      <w:pPr>
        <w:jc w:val="both"/>
        <w:rPr>
          <w:rFonts w:asciiTheme="minorHAnsi" w:hAnsiTheme="minorHAnsi" w:cstheme="minorHAnsi"/>
          <w:iCs/>
          <w:sz w:val="22"/>
          <w:szCs w:val="22"/>
        </w:rPr>
      </w:pPr>
      <w:r w:rsidRPr="00942940">
        <w:rPr>
          <w:rFonts w:asciiTheme="minorHAnsi" w:hAnsiTheme="minorHAnsi" w:cstheme="minorHAnsi"/>
          <w:iCs/>
          <w:sz w:val="22"/>
          <w:szCs w:val="22"/>
        </w:rPr>
        <w:t>“Actuar en sentido contrario, implicaría una trasgresión a la ley, susceptible de sanción económica en caso de futuras auditorías y fiscalizaciones por parte de los entes competentes del Estado, así mismo, implicaría probables faltas administrativas por parte de los servidores públicos involucrados en los procesos de selección y contratación.</w:t>
      </w:r>
    </w:p>
    <w:p w14:paraId="75150D62" w14:textId="77777777" w:rsidR="009D6C19" w:rsidRPr="00145D5A" w:rsidRDefault="009D6C19" w:rsidP="00145D5A">
      <w:pPr>
        <w:jc w:val="both"/>
        <w:rPr>
          <w:rFonts w:asciiTheme="minorHAnsi" w:hAnsiTheme="minorHAnsi" w:cstheme="minorHAnsi"/>
          <w:i/>
          <w:iCs/>
          <w:sz w:val="22"/>
          <w:szCs w:val="22"/>
        </w:rPr>
      </w:pPr>
    </w:p>
    <w:p w14:paraId="3369EEA1" w14:textId="77777777" w:rsidR="009D6C19" w:rsidRPr="00942940" w:rsidRDefault="009D6C19" w:rsidP="00145D5A">
      <w:pPr>
        <w:jc w:val="both"/>
        <w:rPr>
          <w:rFonts w:asciiTheme="minorHAnsi" w:hAnsiTheme="minorHAnsi" w:cstheme="minorHAnsi"/>
          <w:iCs/>
          <w:sz w:val="22"/>
          <w:szCs w:val="22"/>
        </w:rPr>
      </w:pPr>
      <w:r w:rsidRPr="00942940">
        <w:rPr>
          <w:rFonts w:asciiTheme="minorHAnsi" w:hAnsiTheme="minorHAnsi" w:cstheme="minorHAnsi"/>
          <w:iCs/>
          <w:sz w:val="22"/>
          <w:szCs w:val="22"/>
        </w:rPr>
        <w:t>“Por lo anterior y al subsistir la necesidad de contratar pólizas de seguro para los vehículos que integran el parque vehicular del Ayuntamiento de Zapotlanejo, Jalisco, de conformidad con el segundo párrafo del artículo 71 de la Ley de Compras Gubernamentales, Enajenaciones y Contratación de Servicios del Estado de Jalisco y sus Municipios, se propone en el dictamen que este Comité determine declarar desierta la licitación y, a su vez, emitir una segunda convocatoria sin modificar los aspectos relevantes de la primera. Sin embargo, teniéndose en consideración los siguientes aspectos especiales y relevantes para la segunda convocatoria:</w:t>
      </w:r>
    </w:p>
    <w:p w14:paraId="16BD3843" w14:textId="77777777" w:rsidR="009D6C19" w:rsidRPr="00942940" w:rsidRDefault="009D6C19" w:rsidP="00145D5A">
      <w:pPr>
        <w:jc w:val="both"/>
        <w:rPr>
          <w:rFonts w:asciiTheme="minorHAnsi" w:hAnsiTheme="minorHAnsi" w:cstheme="minorHAnsi"/>
          <w:iCs/>
          <w:sz w:val="22"/>
          <w:szCs w:val="22"/>
        </w:rPr>
      </w:pPr>
    </w:p>
    <w:p w14:paraId="7B94289E" w14:textId="413C0ED0" w:rsidR="009D6C19" w:rsidRPr="00942940" w:rsidRDefault="009D6C19" w:rsidP="00145D5A">
      <w:pPr>
        <w:jc w:val="both"/>
        <w:rPr>
          <w:rFonts w:asciiTheme="minorHAnsi" w:hAnsiTheme="minorHAnsi" w:cstheme="minorHAnsi"/>
          <w:iCs/>
          <w:sz w:val="22"/>
          <w:szCs w:val="22"/>
        </w:rPr>
      </w:pPr>
      <w:r w:rsidRPr="00942940">
        <w:rPr>
          <w:rFonts w:asciiTheme="minorHAnsi" w:hAnsiTheme="minorHAnsi" w:cstheme="minorHAnsi"/>
          <w:iCs/>
          <w:sz w:val="22"/>
          <w:szCs w:val="22"/>
        </w:rPr>
        <w:t xml:space="preserve">“1. Al vencer la vigencia de las pólizas de seguro actuales el </w:t>
      </w:r>
      <w:r w:rsidR="00DF4B98" w:rsidRPr="00942940">
        <w:rPr>
          <w:rFonts w:asciiTheme="minorHAnsi" w:hAnsiTheme="minorHAnsi" w:cstheme="minorHAnsi"/>
          <w:iCs/>
          <w:sz w:val="22"/>
          <w:szCs w:val="22"/>
        </w:rPr>
        <w:t>14</w:t>
      </w:r>
      <w:r w:rsidRPr="00942940">
        <w:rPr>
          <w:rFonts w:asciiTheme="minorHAnsi" w:hAnsiTheme="minorHAnsi" w:cstheme="minorHAnsi"/>
          <w:iCs/>
          <w:sz w:val="22"/>
          <w:szCs w:val="22"/>
        </w:rPr>
        <w:t xml:space="preserve"> de abril de 2023 y ser ello una razón justificada y debidamente acreditada en el expediente, se determina la imposibilidad para cumplir con los plazos señalados en el primer párrafo del artículo 61 de la Ley de Compras Gubernamentales, Enajenaciones y Contratación de Servicios del Estado de Jalisco y sus Municipios, por lo cual, con base en el segundo párrafo del arábigo en cita, se ordena acortar los plazos del procedimiento a no menos de 5 días naturales.</w:t>
      </w:r>
    </w:p>
    <w:p w14:paraId="7DE71D78" w14:textId="77777777" w:rsidR="009D6C19" w:rsidRPr="00942940" w:rsidRDefault="009D6C19" w:rsidP="00145D5A">
      <w:pPr>
        <w:jc w:val="both"/>
        <w:rPr>
          <w:rFonts w:asciiTheme="minorHAnsi" w:hAnsiTheme="minorHAnsi" w:cstheme="minorHAnsi"/>
          <w:iCs/>
          <w:sz w:val="22"/>
          <w:szCs w:val="22"/>
        </w:rPr>
      </w:pPr>
    </w:p>
    <w:p w14:paraId="4C09FA60" w14:textId="20623A72" w:rsidR="00B9132F" w:rsidRPr="00145D5A" w:rsidRDefault="009D6C19" w:rsidP="00145D5A">
      <w:pPr>
        <w:jc w:val="both"/>
        <w:rPr>
          <w:rFonts w:asciiTheme="minorHAnsi" w:hAnsiTheme="minorHAnsi" w:cstheme="minorHAnsi"/>
          <w:i/>
          <w:iCs/>
          <w:sz w:val="22"/>
          <w:szCs w:val="22"/>
        </w:rPr>
      </w:pPr>
      <w:r w:rsidRPr="00942940">
        <w:rPr>
          <w:rFonts w:asciiTheme="minorHAnsi" w:hAnsiTheme="minorHAnsi" w:cstheme="minorHAnsi"/>
          <w:iCs/>
          <w:sz w:val="22"/>
          <w:szCs w:val="22"/>
        </w:rPr>
        <w:t xml:space="preserve">“2. En atención a la imperiosa necesidad de adjudicar los contratos de seguro y debido a la insuficiencia presupuestal actual, así como resultar evidente que la capacidad financiera estipulada en el actual Presupuesto de Egresos no será adecuada para la obtención de las pólizas objeto de la licitación, de conformidad con el artículo 221, fracción II, segundo párrafo, de la Ley de Hacienda Municipal del Estado de Jalisco, se determina informar lo anterior y requerir al tesorero municipal a efectos de que solicite al H. Ayuntamiento Constitucional de Zapotlanejo, Jalisco que, sin alterar el balance presupuestario, se sirva aprobar las ampliaciones y compensaciones necesarias en el presupuesto de egresos, para cubrir el costo resultante de la contratación de pólizas de seguros, </w:t>
      </w:r>
      <w:r w:rsidRPr="00942940">
        <w:rPr>
          <w:rFonts w:asciiTheme="minorHAnsi" w:hAnsiTheme="minorHAnsi" w:cstheme="minorHAnsi"/>
          <w:iCs/>
          <w:sz w:val="22"/>
          <w:szCs w:val="22"/>
        </w:rPr>
        <w:lastRenderedPageBreak/>
        <w:t>esto por las cantidades que deriven del resultado de la adjudicación; lo que será informado una vez determinada cuál propuesta resultó más conveniente”.</w:t>
      </w:r>
      <w:r w:rsidRPr="00145D5A">
        <w:rPr>
          <w:rFonts w:asciiTheme="minorHAnsi" w:hAnsiTheme="minorHAnsi" w:cstheme="minorHAnsi"/>
          <w:i/>
          <w:iCs/>
          <w:sz w:val="22"/>
          <w:szCs w:val="22"/>
        </w:rPr>
        <w:t xml:space="preserve">     </w:t>
      </w:r>
    </w:p>
    <w:p w14:paraId="17C4C76A" w14:textId="77777777" w:rsidR="00072385" w:rsidRPr="00145D5A" w:rsidRDefault="00072385" w:rsidP="00145D5A">
      <w:pPr>
        <w:jc w:val="both"/>
        <w:rPr>
          <w:rFonts w:asciiTheme="minorHAnsi" w:hAnsiTheme="minorHAnsi" w:cstheme="minorHAnsi"/>
          <w:sz w:val="22"/>
          <w:szCs w:val="22"/>
          <w:lang w:val="es-ES"/>
        </w:rPr>
      </w:pPr>
    </w:p>
    <w:p w14:paraId="6C0D8E36" w14:textId="67F3C477" w:rsidR="00EB110F" w:rsidRPr="00942940" w:rsidRDefault="00EB110F" w:rsidP="00EB110F">
      <w:pPr>
        <w:pStyle w:val="Sinespaciado"/>
        <w:ind w:right="-91"/>
        <w:jc w:val="both"/>
        <w:rPr>
          <w:rFonts w:ascii="Calibri" w:hAnsi="Calibri" w:cs="Calibri"/>
          <w:bCs/>
          <w:sz w:val="22"/>
          <w:szCs w:val="22"/>
        </w:rPr>
      </w:pPr>
      <w:r w:rsidRPr="00942940">
        <w:rPr>
          <w:rFonts w:ascii="Calibri" w:hAnsi="Calibri" w:cs="Calibri"/>
          <w:bCs/>
          <w:sz w:val="22"/>
          <w:szCs w:val="22"/>
          <w:lang w:val="es-ES_tradnl"/>
        </w:rPr>
        <w:t>C. Gonzalo Álvarez Barragán</w:t>
      </w:r>
      <w:r w:rsidRPr="00942940">
        <w:rPr>
          <w:rFonts w:ascii="Calibri" w:hAnsi="Calibri" w:cs="Calibri"/>
          <w:sz w:val="22"/>
          <w:szCs w:val="22"/>
        </w:rPr>
        <w:t>,</w:t>
      </w:r>
      <w:r w:rsidRPr="00942940">
        <w:rPr>
          <w:rFonts w:ascii="Calibri" w:hAnsi="Calibri" w:cs="Calibri"/>
          <w:sz w:val="22"/>
          <w:szCs w:val="22"/>
          <w:lang w:val="es-ES_tradnl"/>
        </w:rPr>
        <w:t xml:space="preserve"> </w:t>
      </w:r>
      <w:r w:rsidR="009D6C19" w:rsidRPr="00942940">
        <w:rPr>
          <w:rFonts w:ascii="Calibri" w:hAnsi="Calibri" w:cs="Calibri"/>
          <w:bCs/>
          <w:sz w:val="22"/>
          <w:szCs w:val="22"/>
          <w:lang w:val="es-ES_tradnl"/>
        </w:rPr>
        <w:t>puso a consideración de los vocales el dictamen de declaración de licitación desierta y los siguientes puntos de acuerdo:</w:t>
      </w:r>
    </w:p>
    <w:p w14:paraId="7DD7188E" w14:textId="77777777" w:rsidR="00FA60D4" w:rsidRPr="00942940" w:rsidRDefault="00FA60D4" w:rsidP="00EB110F">
      <w:pPr>
        <w:pStyle w:val="Sinespaciado"/>
        <w:ind w:right="-91"/>
        <w:jc w:val="both"/>
        <w:rPr>
          <w:rFonts w:ascii="Calibri" w:hAnsi="Calibri" w:cs="Calibri"/>
          <w:bCs/>
          <w:sz w:val="22"/>
          <w:szCs w:val="22"/>
        </w:rPr>
      </w:pPr>
    </w:p>
    <w:p w14:paraId="5465D141" w14:textId="3AA26BCD" w:rsidR="009D6C19" w:rsidRPr="00942940" w:rsidRDefault="009D6C19" w:rsidP="009D6C19">
      <w:pPr>
        <w:pStyle w:val="Sinespaciado"/>
        <w:jc w:val="both"/>
        <w:rPr>
          <w:rFonts w:ascii="Calibri" w:hAnsi="Calibri" w:cs="Calibri"/>
          <w:sz w:val="22"/>
          <w:szCs w:val="22"/>
          <w:lang w:val="es-ES_tradnl"/>
        </w:rPr>
      </w:pPr>
      <w:r w:rsidRPr="00942940">
        <w:rPr>
          <w:rFonts w:asciiTheme="minorHAnsi" w:hAnsiTheme="minorHAnsi" w:cs="Arial"/>
          <w:bCs/>
          <w:sz w:val="22"/>
          <w:szCs w:val="22"/>
          <w:lang w:val="es-ES_tradnl"/>
        </w:rPr>
        <w:t xml:space="preserve">PRIMERO. </w:t>
      </w:r>
      <w:r w:rsidRPr="00942940">
        <w:rPr>
          <w:rFonts w:asciiTheme="minorHAnsi" w:hAnsiTheme="minorHAnsi" w:cs="Arial"/>
          <w:sz w:val="22"/>
          <w:szCs w:val="22"/>
          <w:lang w:val="es-ES_tradnl"/>
        </w:rPr>
        <w:t xml:space="preserve">De conformidad con el </w:t>
      </w:r>
      <w:r w:rsidRPr="00942940">
        <w:rPr>
          <w:rFonts w:asciiTheme="minorHAnsi" w:hAnsiTheme="minorHAnsi" w:cstheme="minorHAnsi"/>
          <w:bCs/>
          <w:sz w:val="22"/>
          <w:szCs w:val="22"/>
          <w:lang w:val="es-ES_tradnl"/>
        </w:rPr>
        <w:t xml:space="preserve">artículo 71 de la </w:t>
      </w:r>
      <w:r w:rsidRPr="00942940">
        <w:rPr>
          <w:rFonts w:asciiTheme="minorHAnsi" w:hAnsiTheme="minorHAnsi" w:cstheme="minorHAnsi"/>
          <w:sz w:val="22"/>
          <w:szCs w:val="22"/>
          <w:lang w:val="es-ES_tradnl"/>
        </w:rPr>
        <w:t xml:space="preserve">Ley de Compras </w:t>
      </w:r>
      <w:r w:rsidRPr="00942940">
        <w:rPr>
          <w:rFonts w:asciiTheme="minorHAnsi" w:hAnsiTheme="minorHAnsi" w:cstheme="minorHAnsi"/>
          <w:bCs/>
          <w:sz w:val="22"/>
          <w:szCs w:val="22"/>
          <w:lang w:val="es-ES_tradnl"/>
        </w:rPr>
        <w:t>Gubernamentales, Enajenaciones y Contratación de Servicios del Estado de Jalisco y sus Municipios,</w:t>
      </w:r>
      <w:r w:rsidRPr="00942940">
        <w:rPr>
          <w:rFonts w:asciiTheme="minorHAnsi" w:hAnsiTheme="minorHAnsi" w:cs="Arial"/>
          <w:sz w:val="22"/>
          <w:szCs w:val="22"/>
          <w:lang w:val="es-ES_tradnl"/>
        </w:rPr>
        <w:t xml:space="preserve"> declara desierta la </w:t>
      </w:r>
      <w:r w:rsidRPr="00942940">
        <w:rPr>
          <w:rFonts w:ascii="Calibri" w:hAnsi="Calibri" w:cs="Calibri"/>
          <w:sz w:val="22"/>
          <w:szCs w:val="22"/>
          <w:lang w:val="es-ES_tradnl"/>
        </w:rPr>
        <w:t>Licitación Púbica Nacional 001/2023, "Servicio de Póliza de Seguro para el Parque Vehicular, del Ayuntamiento del Municipio de Zapotlanejo, Jalisco", por lo que ve a su primera convocatoria.</w:t>
      </w:r>
    </w:p>
    <w:p w14:paraId="61198E31" w14:textId="77777777" w:rsidR="009D6C19" w:rsidRPr="00942940" w:rsidRDefault="009D6C19" w:rsidP="009D6C19">
      <w:pPr>
        <w:pStyle w:val="Sinespaciado"/>
        <w:jc w:val="both"/>
        <w:rPr>
          <w:rFonts w:ascii="Calibri" w:hAnsi="Calibri" w:cs="Calibri"/>
          <w:sz w:val="22"/>
          <w:szCs w:val="22"/>
          <w:lang w:val="es-ES_tradnl"/>
        </w:rPr>
      </w:pPr>
    </w:p>
    <w:p w14:paraId="2C70D700" w14:textId="77777777" w:rsidR="009D6C19" w:rsidRPr="00942940" w:rsidRDefault="009D6C19" w:rsidP="009D6C19">
      <w:pPr>
        <w:pStyle w:val="Sinespaciado"/>
        <w:jc w:val="both"/>
        <w:rPr>
          <w:rFonts w:ascii="Calibri" w:hAnsi="Calibri" w:cs="Calibri"/>
          <w:sz w:val="22"/>
          <w:szCs w:val="22"/>
          <w:lang w:val="es-ES_tradnl"/>
        </w:rPr>
      </w:pPr>
      <w:r w:rsidRPr="00942940">
        <w:rPr>
          <w:rFonts w:ascii="Calibri" w:hAnsi="Calibri" w:cs="Calibri"/>
          <w:bCs/>
          <w:sz w:val="22"/>
          <w:szCs w:val="22"/>
          <w:lang w:val="es-ES_tradnl"/>
        </w:rPr>
        <w:t>SEGUNDO.</w:t>
      </w:r>
      <w:r w:rsidRPr="00942940">
        <w:rPr>
          <w:rFonts w:ascii="Calibri" w:hAnsi="Calibri" w:cs="Calibri"/>
          <w:sz w:val="22"/>
          <w:szCs w:val="22"/>
          <w:lang w:val="es-ES_tradnl"/>
        </w:rPr>
        <w:t xml:space="preserve"> </w:t>
      </w:r>
      <w:r w:rsidRPr="00942940">
        <w:rPr>
          <w:rFonts w:asciiTheme="minorHAnsi" w:hAnsiTheme="minorHAnsi" w:cs="Arial"/>
          <w:sz w:val="22"/>
          <w:szCs w:val="22"/>
          <w:lang w:val="es-ES_tradnl"/>
        </w:rPr>
        <w:t xml:space="preserve">Con base en </w:t>
      </w:r>
      <w:r w:rsidRPr="00942940">
        <w:rPr>
          <w:rFonts w:ascii="Calibri" w:hAnsi="Calibri" w:cs="Calibri"/>
          <w:sz w:val="22"/>
          <w:szCs w:val="22"/>
          <w:lang w:val="es-ES_tradnl"/>
        </w:rPr>
        <w:t xml:space="preserve">el segundo párrafo del </w:t>
      </w:r>
      <w:r w:rsidRPr="00942940">
        <w:rPr>
          <w:rFonts w:asciiTheme="minorHAnsi" w:hAnsiTheme="minorHAnsi" w:cs="Arial"/>
          <w:sz w:val="22"/>
          <w:szCs w:val="22"/>
          <w:lang w:val="es-ES_tradnl"/>
        </w:rPr>
        <w:t xml:space="preserve">artículo 71 de la </w:t>
      </w:r>
      <w:r w:rsidRPr="00942940">
        <w:rPr>
          <w:rFonts w:asciiTheme="minorHAnsi" w:hAnsiTheme="minorHAnsi" w:cstheme="minorHAnsi"/>
          <w:sz w:val="22"/>
          <w:szCs w:val="22"/>
          <w:lang w:val="es-ES_tradnl"/>
        </w:rPr>
        <w:t xml:space="preserve">Ley de Compras </w:t>
      </w:r>
      <w:r w:rsidRPr="00942940">
        <w:rPr>
          <w:rFonts w:asciiTheme="minorHAnsi" w:hAnsiTheme="minorHAnsi" w:cstheme="minorHAnsi"/>
          <w:bCs/>
          <w:sz w:val="22"/>
          <w:szCs w:val="22"/>
          <w:lang w:val="es-ES_tradnl"/>
        </w:rPr>
        <w:t xml:space="preserve">Gubernamentales, Enajenaciones y Contratación de Servicios del Estado de Jalisco y sus Municipios, se ordena la emisión de una segunda convocatoria para la obtención del </w:t>
      </w:r>
      <w:r w:rsidRPr="00942940">
        <w:rPr>
          <w:rFonts w:ascii="Calibri" w:hAnsi="Calibri" w:cs="Calibri"/>
          <w:sz w:val="22"/>
          <w:szCs w:val="22"/>
          <w:lang w:val="es-ES_tradnl"/>
        </w:rPr>
        <w:t>"Servicio de Póliza de Seguro para el Parque Vehicular, del Ayuntamiento del Municipio de Zapotlanejo, Jalisco”.</w:t>
      </w:r>
    </w:p>
    <w:p w14:paraId="7FF4F5BC" w14:textId="77777777" w:rsidR="009D6C19" w:rsidRPr="00942940" w:rsidRDefault="009D6C19" w:rsidP="009D6C19">
      <w:pPr>
        <w:pStyle w:val="Sinespaciado"/>
        <w:jc w:val="both"/>
        <w:rPr>
          <w:rFonts w:ascii="Calibri" w:hAnsi="Calibri" w:cs="Calibri"/>
          <w:sz w:val="22"/>
          <w:szCs w:val="22"/>
          <w:lang w:val="es-ES_tradnl"/>
        </w:rPr>
      </w:pPr>
    </w:p>
    <w:p w14:paraId="73842C39" w14:textId="46E14BD1" w:rsidR="009D6C19" w:rsidRPr="00942940" w:rsidRDefault="009D6C19" w:rsidP="009D6C19">
      <w:pPr>
        <w:pStyle w:val="Sinespaciado"/>
        <w:jc w:val="both"/>
        <w:rPr>
          <w:rFonts w:asciiTheme="minorHAnsi" w:hAnsiTheme="minorHAnsi" w:cstheme="minorHAnsi"/>
          <w:sz w:val="22"/>
          <w:szCs w:val="22"/>
          <w:lang w:val="es-ES_tradnl"/>
        </w:rPr>
      </w:pPr>
      <w:r w:rsidRPr="00942940">
        <w:rPr>
          <w:rFonts w:ascii="Calibri" w:hAnsi="Calibri" w:cs="Calibri"/>
          <w:bCs/>
          <w:sz w:val="22"/>
          <w:szCs w:val="22"/>
          <w:lang w:val="es-ES_tradnl"/>
        </w:rPr>
        <w:t>TERCERO.</w:t>
      </w:r>
      <w:r w:rsidRPr="00942940">
        <w:rPr>
          <w:rFonts w:ascii="Calibri" w:hAnsi="Calibri" w:cs="Calibri"/>
          <w:sz w:val="22"/>
          <w:szCs w:val="22"/>
          <w:lang w:val="es-ES_tradnl"/>
        </w:rPr>
        <w:t xml:space="preserve"> Al existir razón </w:t>
      </w:r>
      <w:r w:rsidRPr="00942940">
        <w:rPr>
          <w:rFonts w:asciiTheme="minorHAnsi" w:hAnsiTheme="minorHAnsi" w:cs="Arial"/>
          <w:sz w:val="22"/>
          <w:szCs w:val="22"/>
          <w:lang w:val="es-ES_tradnl"/>
        </w:rPr>
        <w:t>justificada y debidamente acreditada en el expediente, se</w:t>
      </w:r>
      <w:r w:rsidR="00651A09" w:rsidRPr="00942940">
        <w:rPr>
          <w:rFonts w:asciiTheme="minorHAnsi" w:hAnsiTheme="minorHAnsi" w:cs="Arial"/>
          <w:sz w:val="22"/>
          <w:szCs w:val="22"/>
          <w:lang w:val="es-ES_tradnl"/>
        </w:rPr>
        <w:t xml:space="preserve"> determina la imposibilidad para, en</w:t>
      </w:r>
      <w:r w:rsidRPr="00942940">
        <w:rPr>
          <w:rFonts w:asciiTheme="minorHAnsi" w:hAnsiTheme="minorHAnsi" w:cs="Arial"/>
          <w:sz w:val="22"/>
          <w:szCs w:val="22"/>
          <w:lang w:val="es-ES_tradnl"/>
        </w:rPr>
        <w:t xml:space="preserve"> segunda convocatoria, </w:t>
      </w:r>
      <w:r w:rsidR="004B094A" w:rsidRPr="00942940">
        <w:rPr>
          <w:rFonts w:asciiTheme="minorHAnsi" w:hAnsiTheme="minorHAnsi" w:cs="Arial"/>
          <w:sz w:val="22"/>
          <w:szCs w:val="22"/>
          <w:lang w:val="es-ES_tradnl"/>
        </w:rPr>
        <w:t xml:space="preserve">para </w:t>
      </w:r>
      <w:r w:rsidRPr="00942940">
        <w:rPr>
          <w:rFonts w:asciiTheme="minorHAnsi" w:hAnsiTheme="minorHAnsi" w:cs="Arial"/>
          <w:sz w:val="22"/>
          <w:szCs w:val="22"/>
          <w:lang w:val="es-ES_tradnl"/>
        </w:rPr>
        <w:t xml:space="preserve">cumplir con los plazos señalados en el primer párrafo del artículo 61 de la </w:t>
      </w:r>
      <w:r w:rsidRPr="00942940">
        <w:rPr>
          <w:rFonts w:asciiTheme="minorHAnsi" w:hAnsiTheme="minorHAnsi" w:cstheme="minorHAnsi"/>
          <w:sz w:val="22"/>
          <w:szCs w:val="22"/>
          <w:lang w:val="es-ES_tradnl"/>
        </w:rPr>
        <w:t>Ley de Compras Gubernamentales, Enajenaciones y Contratación de Servicios del Estado de Jalisco y sus Municipios, por lo cual, con base en el segundo párrafo del arábigo en cita, se ordena acortar los plazos del procedimiento a no menos de 5 días naturales.</w:t>
      </w:r>
    </w:p>
    <w:p w14:paraId="30A17B86" w14:textId="77777777" w:rsidR="009D6C19" w:rsidRPr="00942940" w:rsidRDefault="009D6C19" w:rsidP="009D6C19">
      <w:pPr>
        <w:pStyle w:val="Sinespaciado"/>
        <w:jc w:val="both"/>
        <w:rPr>
          <w:rFonts w:asciiTheme="minorHAnsi" w:hAnsiTheme="minorHAnsi" w:cstheme="minorHAnsi"/>
          <w:sz w:val="22"/>
          <w:szCs w:val="22"/>
          <w:lang w:val="es-ES_tradnl"/>
        </w:rPr>
      </w:pPr>
    </w:p>
    <w:p w14:paraId="3E0C7E0D" w14:textId="77777777" w:rsidR="009D6C19" w:rsidRPr="009D6C19" w:rsidRDefault="009D6C19" w:rsidP="009D6C19">
      <w:pPr>
        <w:pStyle w:val="Sinespaciado"/>
        <w:jc w:val="both"/>
        <w:rPr>
          <w:rFonts w:asciiTheme="minorHAnsi" w:hAnsiTheme="minorHAnsi" w:cstheme="minorHAnsi"/>
          <w:sz w:val="22"/>
          <w:szCs w:val="22"/>
          <w:lang w:val="es-ES_tradnl"/>
        </w:rPr>
      </w:pPr>
      <w:r w:rsidRPr="00942940">
        <w:rPr>
          <w:rFonts w:asciiTheme="minorHAnsi" w:hAnsiTheme="minorHAnsi" w:cstheme="minorHAnsi"/>
          <w:bCs/>
          <w:sz w:val="22"/>
          <w:szCs w:val="22"/>
          <w:lang w:val="es-ES_tradnl"/>
        </w:rPr>
        <w:t>CUARTO.</w:t>
      </w:r>
      <w:r w:rsidRPr="00942940">
        <w:rPr>
          <w:rFonts w:asciiTheme="minorHAnsi" w:hAnsiTheme="minorHAnsi" w:cstheme="minorHAnsi"/>
          <w:sz w:val="22"/>
          <w:szCs w:val="22"/>
          <w:lang w:val="es-ES_tradnl"/>
        </w:rPr>
        <w:t xml:space="preserve"> De conformidad con el artículo 221, fracción II, segundo párrafo, de la Ley de Hacienda Municipal del Estado de Jalisco, se determina informar lo anterior y requerir al tesorero municipal a efectos de que solicite al H. Ayuntamiento Constitucional de Zapotlanejo, Jalisco que, sin alterar el balance presupuestario, se sirva aprobar las ampliaciones y compensaciones necesarias en el presupuesto de egresos, para cubrir el costo resultante de la contratación de pólizas de seguros, esto por las cantidades que deriven del resultado de la adjudicación; lo que será informado una vez </w:t>
      </w:r>
      <w:r w:rsidRPr="009D6C19">
        <w:rPr>
          <w:rFonts w:asciiTheme="minorHAnsi" w:hAnsiTheme="minorHAnsi" w:cstheme="minorHAnsi"/>
          <w:sz w:val="22"/>
          <w:szCs w:val="22"/>
          <w:lang w:val="es-ES_tradnl"/>
        </w:rPr>
        <w:t>determinada cuál propuesta resultó más conveniente.</w:t>
      </w:r>
    </w:p>
    <w:p w14:paraId="3A564F59" w14:textId="77777777" w:rsidR="009D6C19" w:rsidRPr="009D6C19" w:rsidRDefault="009D6C19" w:rsidP="00EB110F">
      <w:pPr>
        <w:pStyle w:val="Sinespaciado"/>
        <w:jc w:val="both"/>
        <w:rPr>
          <w:rFonts w:ascii="Calibri" w:hAnsi="Calibri" w:cs="Calibri"/>
          <w:b/>
          <w:sz w:val="22"/>
          <w:szCs w:val="22"/>
          <w:u w:val="single"/>
          <w:lang w:val="es-ES_tradnl"/>
        </w:rPr>
      </w:pPr>
    </w:p>
    <w:p w14:paraId="76EB0728" w14:textId="038CBB77" w:rsidR="00EB110F" w:rsidRDefault="00EB110F" w:rsidP="00DC36DE">
      <w:pPr>
        <w:pStyle w:val="Sinespaciado"/>
        <w:jc w:val="both"/>
        <w:rPr>
          <w:rFonts w:ascii="Calibri" w:hAnsi="Calibri" w:cs="Calibri"/>
          <w:sz w:val="22"/>
          <w:szCs w:val="22"/>
          <w:lang w:val="es-ES_tradnl"/>
        </w:rPr>
      </w:pPr>
      <w:r w:rsidRPr="009D6C19">
        <w:rPr>
          <w:rFonts w:ascii="Calibri" w:hAnsi="Calibri" w:cs="Calibri"/>
          <w:sz w:val="22"/>
          <w:szCs w:val="22"/>
          <w:lang w:val="es-ES_tradnl"/>
        </w:rPr>
        <w:t>Resultando el</w:t>
      </w:r>
      <w:r w:rsidR="00E66139" w:rsidRPr="009D6C19">
        <w:rPr>
          <w:rFonts w:ascii="Calibri" w:hAnsi="Calibri" w:cs="Calibri"/>
          <w:sz w:val="22"/>
          <w:szCs w:val="22"/>
          <w:lang w:val="es-ES_tradnl"/>
        </w:rPr>
        <w:t xml:space="preserve"> </w:t>
      </w:r>
      <w:r w:rsidR="009D6C19" w:rsidRPr="009D6C19">
        <w:rPr>
          <w:rFonts w:ascii="Calibri" w:hAnsi="Calibri" w:cs="Calibri"/>
          <w:sz w:val="22"/>
          <w:szCs w:val="22"/>
          <w:lang w:val="es-ES_tradnl"/>
        </w:rPr>
        <w:t xml:space="preserve">dictamen y los </w:t>
      </w:r>
      <w:r w:rsidR="00E66139" w:rsidRPr="009D6C19">
        <w:rPr>
          <w:rFonts w:ascii="Calibri" w:hAnsi="Calibri" w:cs="Calibri"/>
          <w:sz w:val="22"/>
          <w:szCs w:val="22"/>
          <w:lang w:val="es-ES_tradnl"/>
        </w:rPr>
        <w:t>punto</w:t>
      </w:r>
      <w:r w:rsidR="009D6C19" w:rsidRPr="009D6C19">
        <w:rPr>
          <w:rFonts w:ascii="Calibri" w:hAnsi="Calibri" w:cs="Calibri"/>
          <w:sz w:val="22"/>
          <w:szCs w:val="22"/>
          <w:lang w:val="es-ES_tradnl"/>
        </w:rPr>
        <w:t>s</w:t>
      </w:r>
      <w:r w:rsidR="00E66139" w:rsidRPr="009D6C19">
        <w:rPr>
          <w:rFonts w:ascii="Calibri" w:hAnsi="Calibri" w:cs="Calibri"/>
          <w:sz w:val="22"/>
          <w:szCs w:val="22"/>
          <w:lang w:val="es-ES_tradnl"/>
        </w:rPr>
        <w:t xml:space="preserve"> de acuerdo del segundo</w:t>
      </w:r>
      <w:r w:rsidRPr="009D6C19">
        <w:rPr>
          <w:rFonts w:ascii="Calibri" w:hAnsi="Calibri" w:cs="Calibri"/>
          <w:sz w:val="22"/>
          <w:szCs w:val="22"/>
          <w:lang w:val="es-ES_tradnl"/>
        </w:rPr>
        <w:t xml:space="preserve"> punto del orden del día, </w:t>
      </w:r>
      <w:r w:rsidRPr="009D6C19">
        <w:rPr>
          <w:rFonts w:ascii="Calibri" w:hAnsi="Calibri" w:cs="Calibri"/>
          <w:b/>
          <w:sz w:val="22"/>
          <w:szCs w:val="22"/>
          <w:lang w:val="es-ES_tradnl"/>
        </w:rPr>
        <w:t>APROBADO</w:t>
      </w:r>
      <w:r w:rsidR="009D6C19" w:rsidRPr="009D6C19">
        <w:rPr>
          <w:rFonts w:ascii="Calibri" w:hAnsi="Calibri" w:cs="Calibri"/>
          <w:b/>
          <w:sz w:val="22"/>
          <w:szCs w:val="22"/>
          <w:lang w:val="es-ES_tradnl"/>
        </w:rPr>
        <w:t>S</w:t>
      </w:r>
      <w:r w:rsidRPr="009D6C19">
        <w:rPr>
          <w:rFonts w:ascii="Calibri" w:hAnsi="Calibri" w:cs="Calibri"/>
          <w:b/>
          <w:sz w:val="22"/>
          <w:szCs w:val="22"/>
          <w:lang w:val="es-ES_tradnl"/>
        </w:rPr>
        <w:t xml:space="preserve"> POR MAYORÍA</w:t>
      </w:r>
      <w:r w:rsidRPr="009D6C19">
        <w:rPr>
          <w:rFonts w:ascii="Calibri" w:hAnsi="Calibri" w:cs="Calibri"/>
          <w:sz w:val="22"/>
          <w:szCs w:val="22"/>
          <w:lang w:val="es-ES_tradnl"/>
        </w:rPr>
        <w:t xml:space="preserve">, con el voto a favor de los </w:t>
      </w:r>
      <w:r w:rsidR="00BC5F0E" w:rsidRPr="009D6C19">
        <w:rPr>
          <w:rFonts w:ascii="Calibri" w:hAnsi="Calibri" w:cs="Calibri"/>
          <w:sz w:val="22"/>
          <w:szCs w:val="22"/>
          <w:lang w:val="es-ES_tradnl"/>
        </w:rPr>
        <w:t>10 vocales</w:t>
      </w:r>
      <w:r w:rsidRPr="009D6C19">
        <w:rPr>
          <w:rFonts w:ascii="Calibri" w:hAnsi="Calibri" w:cs="Calibri"/>
          <w:sz w:val="22"/>
          <w:szCs w:val="22"/>
          <w:lang w:val="es-ES_tradnl"/>
        </w:rPr>
        <w:t xml:space="preserve"> </w:t>
      </w:r>
      <w:r w:rsidR="00BC5F0E" w:rsidRPr="009D6C19">
        <w:rPr>
          <w:rFonts w:ascii="Calibri" w:hAnsi="Calibri" w:cs="Calibri"/>
          <w:sz w:val="22"/>
          <w:szCs w:val="22"/>
          <w:lang w:val="es-ES_tradnl"/>
        </w:rPr>
        <w:t>con derecho a voto presentes en</w:t>
      </w:r>
      <w:r w:rsidR="00DC36DE">
        <w:rPr>
          <w:rFonts w:ascii="Calibri" w:hAnsi="Calibri" w:cs="Calibri"/>
          <w:sz w:val="22"/>
          <w:szCs w:val="22"/>
          <w:lang w:val="es-ES_tradnl"/>
        </w:rPr>
        <w:t xml:space="preserve"> la sesión, </w:t>
      </w:r>
      <w:r w:rsidR="00DC36DE" w:rsidRPr="00DC36DE">
        <w:rPr>
          <w:rFonts w:ascii="Calibri" w:hAnsi="Calibri" w:cs="Calibri"/>
          <w:sz w:val="22"/>
          <w:szCs w:val="22"/>
          <w:lang w:val="es-ES_tradnl"/>
        </w:rPr>
        <w:t>C. Gonzalo Álvarez Barragán, Presidente municipal, C. Joaquín Pérez Arana, Representantes del Sector Privado, C. Tomas Dávalos González, Representantes del Sector Privado,</w:t>
      </w:r>
      <w:r w:rsidR="00DC36DE">
        <w:rPr>
          <w:rFonts w:ascii="Calibri" w:hAnsi="Calibri" w:cs="Calibri"/>
          <w:sz w:val="22"/>
          <w:szCs w:val="22"/>
          <w:lang w:val="es-ES_tradnl"/>
        </w:rPr>
        <w:t xml:space="preserve"> </w:t>
      </w:r>
      <w:r w:rsidR="00DC36DE" w:rsidRPr="00DC36DE">
        <w:rPr>
          <w:rFonts w:ascii="Calibri" w:hAnsi="Calibri" w:cs="Calibri"/>
          <w:sz w:val="22"/>
          <w:szCs w:val="22"/>
          <w:lang w:val="es-ES_tradnl"/>
        </w:rPr>
        <w:t>C. Víctor Morales Dávalos, Representantes del Sector Privado, C. Giovanni Darío Torres Nuño, Representantes del Sector Privado, Lic. Ángel Joel Mendoza Rodríguez, Coordinador General de Administración e Innovación Gubernamental, C. Ramiro Álvarez Barba, Jefe de Desarrollo Rural, Lic. José Alfredo Casillas Gómez, Coordinador General de Desarrollo Económico, Lic. Francisco Javier Nava Hernández, Síndico Municipal, L.C.P. Luis Alberto García Neri, Tesorero Municipal</w:t>
      </w:r>
      <w:r w:rsidR="00DC36DE">
        <w:rPr>
          <w:rFonts w:ascii="Calibri" w:hAnsi="Calibri" w:cs="Calibri"/>
          <w:sz w:val="22"/>
          <w:szCs w:val="22"/>
          <w:lang w:val="es-ES_tradnl"/>
        </w:rPr>
        <w:t>.</w:t>
      </w:r>
    </w:p>
    <w:p w14:paraId="5A86304A" w14:textId="2F358AD9" w:rsidR="005A5F45" w:rsidRDefault="005A5F45" w:rsidP="00EB110F">
      <w:pPr>
        <w:pStyle w:val="Sinespaciado"/>
        <w:jc w:val="both"/>
        <w:rPr>
          <w:rFonts w:ascii="Calibri" w:hAnsi="Calibri" w:cs="Calibri"/>
          <w:sz w:val="22"/>
          <w:szCs w:val="22"/>
          <w:lang w:val="es-ES_tradnl"/>
        </w:rPr>
      </w:pPr>
    </w:p>
    <w:p w14:paraId="341C8146" w14:textId="77777777" w:rsidR="00651A09" w:rsidRPr="009D6C19" w:rsidRDefault="00651A09" w:rsidP="00EB110F">
      <w:pPr>
        <w:pStyle w:val="Sinespaciado"/>
        <w:jc w:val="both"/>
        <w:rPr>
          <w:rFonts w:ascii="Calibri" w:hAnsi="Calibri" w:cs="Calibri"/>
          <w:sz w:val="22"/>
          <w:szCs w:val="22"/>
          <w:lang w:val="es-ES_tradnl"/>
        </w:rPr>
      </w:pPr>
    </w:p>
    <w:p w14:paraId="76E950E7" w14:textId="42E181BC" w:rsidR="00E070A4" w:rsidRPr="009D6C19" w:rsidRDefault="00E070A4" w:rsidP="00EB110F">
      <w:pPr>
        <w:pStyle w:val="Sinespaciado"/>
        <w:jc w:val="both"/>
        <w:rPr>
          <w:rFonts w:ascii="Calibri" w:hAnsi="Calibri" w:cs="Calibri"/>
          <w:sz w:val="22"/>
          <w:szCs w:val="22"/>
          <w:lang w:val="es-ES_tradnl"/>
        </w:rPr>
      </w:pPr>
    </w:p>
    <w:p w14:paraId="4E126DF0" w14:textId="77777777" w:rsidR="00E070A4" w:rsidRPr="00145D5A" w:rsidRDefault="00E070A4" w:rsidP="00145D5A">
      <w:pPr>
        <w:jc w:val="both"/>
        <w:rPr>
          <w:rFonts w:asciiTheme="minorHAnsi" w:hAnsiTheme="minorHAnsi" w:cstheme="minorHAnsi"/>
          <w:sz w:val="22"/>
          <w:szCs w:val="22"/>
        </w:rPr>
      </w:pPr>
    </w:p>
    <w:p w14:paraId="59EB2755" w14:textId="493D131E" w:rsidR="008802B4" w:rsidRPr="002D52EA" w:rsidRDefault="00365209" w:rsidP="00145D5A">
      <w:pPr>
        <w:jc w:val="both"/>
        <w:rPr>
          <w:rFonts w:asciiTheme="minorHAnsi" w:hAnsiTheme="minorHAnsi" w:cstheme="minorHAnsi"/>
          <w:sz w:val="22"/>
          <w:szCs w:val="22"/>
        </w:rPr>
      </w:pPr>
      <w:r w:rsidRPr="002D52EA">
        <w:rPr>
          <w:rFonts w:asciiTheme="minorHAnsi" w:hAnsiTheme="minorHAnsi" w:cstheme="minorHAnsi"/>
          <w:bCs/>
          <w:sz w:val="22"/>
          <w:szCs w:val="22"/>
        </w:rPr>
        <w:lastRenderedPageBreak/>
        <w:t>TERCER</w:t>
      </w:r>
      <w:r w:rsidR="00574180" w:rsidRPr="002D52EA">
        <w:rPr>
          <w:rFonts w:asciiTheme="minorHAnsi" w:hAnsiTheme="minorHAnsi" w:cstheme="minorHAnsi"/>
          <w:bCs/>
          <w:sz w:val="22"/>
          <w:szCs w:val="22"/>
        </w:rPr>
        <w:t xml:space="preserve"> PUNTO:</w:t>
      </w:r>
      <w:r w:rsidR="00574180" w:rsidRPr="002D52EA">
        <w:rPr>
          <w:rFonts w:asciiTheme="minorHAnsi" w:hAnsiTheme="minorHAnsi" w:cstheme="minorHAnsi"/>
          <w:sz w:val="22"/>
          <w:szCs w:val="22"/>
        </w:rPr>
        <w:t xml:space="preserve"> </w:t>
      </w:r>
      <w:r w:rsidR="008802B4" w:rsidRPr="002D52EA">
        <w:rPr>
          <w:rFonts w:asciiTheme="minorHAnsi" w:hAnsiTheme="minorHAnsi" w:cstheme="minorHAnsi"/>
          <w:bCs/>
          <w:sz w:val="22"/>
          <w:szCs w:val="22"/>
        </w:rPr>
        <w:t>ASUNTOS VARIOS</w:t>
      </w:r>
      <w:r w:rsidR="008802B4" w:rsidRPr="002D52EA">
        <w:rPr>
          <w:rFonts w:asciiTheme="minorHAnsi" w:hAnsiTheme="minorHAnsi" w:cstheme="minorHAnsi"/>
          <w:sz w:val="22"/>
          <w:szCs w:val="22"/>
        </w:rPr>
        <w:t xml:space="preserve">; los integrantes del Comité de Adquisiciones no propusieron asuntos varios. </w:t>
      </w:r>
    </w:p>
    <w:p w14:paraId="79D8A23F" w14:textId="77777777" w:rsidR="00574180" w:rsidRPr="002D52EA" w:rsidRDefault="00574180" w:rsidP="00145D5A">
      <w:pPr>
        <w:jc w:val="both"/>
        <w:rPr>
          <w:rFonts w:asciiTheme="minorHAnsi" w:hAnsiTheme="minorHAnsi" w:cstheme="minorHAnsi"/>
          <w:sz w:val="22"/>
          <w:szCs w:val="22"/>
        </w:rPr>
      </w:pPr>
    </w:p>
    <w:p w14:paraId="4DE3BA2D" w14:textId="52E3BEF1" w:rsidR="00B10005" w:rsidRPr="002D52EA" w:rsidRDefault="00365209" w:rsidP="00145D5A">
      <w:pPr>
        <w:jc w:val="both"/>
        <w:rPr>
          <w:rFonts w:asciiTheme="minorHAnsi" w:hAnsiTheme="minorHAnsi" w:cstheme="minorHAnsi"/>
          <w:sz w:val="22"/>
          <w:szCs w:val="22"/>
        </w:rPr>
      </w:pPr>
      <w:r w:rsidRPr="002D52EA">
        <w:rPr>
          <w:rFonts w:asciiTheme="minorHAnsi" w:hAnsiTheme="minorHAnsi" w:cstheme="minorHAnsi"/>
          <w:bCs/>
          <w:sz w:val="22"/>
          <w:szCs w:val="22"/>
        </w:rPr>
        <w:t>CUARTO</w:t>
      </w:r>
      <w:r w:rsidR="00574180" w:rsidRPr="002D52EA">
        <w:rPr>
          <w:rFonts w:asciiTheme="minorHAnsi" w:hAnsiTheme="minorHAnsi" w:cstheme="minorHAnsi"/>
          <w:bCs/>
          <w:sz w:val="22"/>
          <w:szCs w:val="22"/>
        </w:rPr>
        <w:t xml:space="preserve"> PUNTO</w:t>
      </w:r>
      <w:r w:rsidR="008802B4" w:rsidRPr="002D52EA">
        <w:rPr>
          <w:rFonts w:asciiTheme="minorHAnsi" w:hAnsiTheme="minorHAnsi" w:cstheme="minorHAnsi"/>
          <w:bCs/>
          <w:sz w:val="22"/>
          <w:szCs w:val="22"/>
        </w:rPr>
        <w:t>. CLAUSURA DE LA SESIÓN.</w:t>
      </w:r>
      <w:r w:rsidR="008802B4" w:rsidRPr="002D52EA">
        <w:rPr>
          <w:rFonts w:asciiTheme="minorHAnsi" w:hAnsiTheme="minorHAnsi" w:cstheme="minorHAnsi"/>
          <w:sz w:val="22"/>
          <w:szCs w:val="22"/>
        </w:rPr>
        <w:t xml:space="preserve"> No habiendo más asuntos pendientes por tratar el presidente del Comité,</w:t>
      </w:r>
      <w:r w:rsidR="00C234D7" w:rsidRPr="002D52EA">
        <w:rPr>
          <w:rFonts w:asciiTheme="minorHAnsi" w:hAnsiTheme="minorHAnsi" w:cstheme="minorHAnsi"/>
          <w:sz w:val="22"/>
          <w:szCs w:val="22"/>
        </w:rPr>
        <w:t xml:space="preserve"> C. Gonzalo Álvarez Barragán</w:t>
      </w:r>
      <w:r w:rsidR="008802B4" w:rsidRPr="002D52EA">
        <w:rPr>
          <w:rFonts w:asciiTheme="minorHAnsi" w:hAnsiTheme="minorHAnsi" w:cstheme="minorHAnsi"/>
          <w:sz w:val="22"/>
          <w:szCs w:val="22"/>
        </w:rPr>
        <w:t>, dio por terminada la Sesión Ordinaria siendo las</w:t>
      </w:r>
      <w:r w:rsidR="00C234D7" w:rsidRPr="002D52EA">
        <w:rPr>
          <w:rFonts w:asciiTheme="minorHAnsi" w:hAnsiTheme="minorHAnsi" w:cstheme="minorHAnsi"/>
          <w:sz w:val="22"/>
          <w:szCs w:val="22"/>
        </w:rPr>
        <w:t xml:space="preserve"> </w:t>
      </w:r>
      <w:r w:rsidR="007E5370" w:rsidRPr="002D52EA">
        <w:rPr>
          <w:rFonts w:asciiTheme="minorHAnsi" w:hAnsiTheme="minorHAnsi" w:cstheme="minorHAnsi"/>
          <w:sz w:val="22"/>
          <w:szCs w:val="22"/>
        </w:rPr>
        <w:t>14:48</w:t>
      </w:r>
      <w:r w:rsidR="00313700" w:rsidRPr="002D52EA">
        <w:rPr>
          <w:rFonts w:asciiTheme="minorHAnsi" w:hAnsiTheme="minorHAnsi" w:cstheme="minorHAnsi"/>
          <w:sz w:val="22"/>
          <w:szCs w:val="22"/>
        </w:rPr>
        <w:t xml:space="preserve"> </w:t>
      </w:r>
      <w:r w:rsidR="000D5374" w:rsidRPr="002D52EA">
        <w:rPr>
          <w:rFonts w:asciiTheme="minorHAnsi" w:hAnsiTheme="minorHAnsi" w:cstheme="minorHAnsi"/>
          <w:sz w:val="22"/>
          <w:szCs w:val="22"/>
        </w:rPr>
        <w:t>h</w:t>
      </w:r>
      <w:r w:rsidR="00C234D7" w:rsidRPr="002D52EA">
        <w:rPr>
          <w:rFonts w:asciiTheme="minorHAnsi" w:hAnsiTheme="minorHAnsi" w:cstheme="minorHAnsi"/>
          <w:sz w:val="22"/>
          <w:szCs w:val="22"/>
        </w:rPr>
        <w:t>oras</w:t>
      </w:r>
      <w:r w:rsidR="000D5374" w:rsidRPr="002D52EA">
        <w:rPr>
          <w:rFonts w:asciiTheme="minorHAnsi" w:hAnsiTheme="minorHAnsi" w:cstheme="minorHAnsi"/>
          <w:sz w:val="22"/>
          <w:szCs w:val="22"/>
        </w:rPr>
        <w:t xml:space="preserve"> </w:t>
      </w:r>
      <w:r w:rsidR="00534F29" w:rsidRPr="002D52EA">
        <w:rPr>
          <w:rFonts w:asciiTheme="minorHAnsi" w:hAnsiTheme="minorHAnsi" w:cstheme="minorHAnsi"/>
          <w:sz w:val="22"/>
          <w:szCs w:val="22"/>
        </w:rPr>
        <w:t>del día 28 de marzo del 2023</w:t>
      </w:r>
      <w:r w:rsidR="00313700" w:rsidRPr="002D52EA">
        <w:rPr>
          <w:rFonts w:asciiTheme="minorHAnsi" w:hAnsiTheme="minorHAnsi" w:cstheme="minorHAnsi"/>
          <w:sz w:val="22"/>
          <w:szCs w:val="22"/>
        </w:rPr>
        <w:t>.</w:t>
      </w:r>
    </w:p>
    <w:p w14:paraId="6992D635" w14:textId="4130A531" w:rsidR="00C234D7" w:rsidRPr="009D6C19" w:rsidRDefault="00C234D7" w:rsidP="00145D5A">
      <w:pPr>
        <w:pStyle w:val="Listaconvietas"/>
      </w:pPr>
    </w:p>
    <w:p w14:paraId="023E1EE6" w14:textId="77777777" w:rsidR="00C234D7" w:rsidRPr="009D6C19" w:rsidRDefault="00C234D7" w:rsidP="00145D5A">
      <w:pPr>
        <w:pStyle w:val="Listaconvietas"/>
      </w:pPr>
    </w:p>
    <w:p w14:paraId="34534713" w14:textId="530DB17B" w:rsidR="000934DF" w:rsidRPr="009D6C19" w:rsidRDefault="000934DF" w:rsidP="00E224D7">
      <w:pPr>
        <w:pStyle w:val="Listaconvietas"/>
        <w:jc w:val="left"/>
      </w:pPr>
    </w:p>
    <w:sectPr w:rsidR="000934DF" w:rsidRPr="009D6C19" w:rsidSect="00090982">
      <w:headerReference w:type="even" r:id="rId7"/>
      <w:headerReference w:type="default" r:id="rId8"/>
      <w:footerReference w:type="even" r:id="rId9"/>
      <w:footerReference w:type="default" r:id="rId10"/>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B1199" w14:textId="77777777" w:rsidR="007C4027" w:rsidRDefault="007C4027">
      <w:r>
        <w:separator/>
      </w:r>
    </w:p>
  </w:endnote>
  <w:endnote w:type="continuationSeparator" w:id="0">
    <w:p w14:paraId="098C1903" w14:textId="77777777" w:rsidR="007C4027" w:rsidRDefault="007C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98A" w14:textId="77777777" w:rsidR="005E4976" w:rsidRDefault="005E4976"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524BB1EB" w14:textId="77777777" w:rsidR="005E4976" w:rsidRDefault="005E4976"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D1D9" w14:textId="7F4396E9" w:rsidR="005E4976" w:rsidRPr="00C234D7" w:rsidRDefault="00BC07A6" w:rsidP="00C234D7">
    <w:pPr>
      <w:pStyle w:val="Piedepgina"/>
      <w:jc w:val="center"/>
      <w:rPr>
        <w:rFonts w:ascii="Century Gothic" w:hAnsi="Century Gothic"/>
        <w:color w:val="7F7F7F"/>
        <w:sz w:val="20"/>
        <w:szCs w:val="20"/>
      </w:rPr>
    </w:pPr>
    <w:r>
      <w:rPr>
        <w:noProof/>
        <w:lang w:val="es-MX" w:eastAsia="es-MX"/>
      </w:rPr>
      <w:drawing>
        <wp:anchor distT="0" distB="0" distL="114300" distR="114300" simplePos="0" relativeHeight="251662336" behindDoc="1" locked="0" layoutInCell="1" allowOverlap="1" wp14:anchorId="6D2E3458" wp14:editId="5FC92928">
          <wp:simplePos x="0" y="0"/>
          <wp:positionH relativeFrom="column">
            <wp:posOffset>-1507490</wp:posOffset>
          </wp:positionH>
          <wp:positionV relativeFrom="paragraph">
            <wp:posOffset>-2911475</wp:posOffset>
          </wp:positionV>
          <wp:extent cx="4171315" cy="5842635"/>
          <wp:effectExtent l="0" t="0" r="0" b="0"/>
          <wp:wrapNone/>
          <wp:docPr id="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63" w:rsidRPr="00E114C8">
      <w:rPr>
        <w:rFonts w:ascii="Calibri" w:hAnsi="Calibri" w:cs="Calibri"/>
        <w:color w:val="7F7F7F"/>
        <w:sz w:val="18"/>
        <w:szCs w:val="18"/>
      </w:rPr>
      <w:t>La presente hoja forma parte del</w:t>
    </w:r>
    <w:r w:rsidR="00C234D7" w:rsidRPr="00E114C8">
      <w:rPr>
        <w:rFonts w:ascii="Calibri" w:hAnsi="Calibri" w:cs="Calibri"/>
        <w:color w:val="7F7F7F"/>
        <w:sz w:val="18"/>
        <w:szCs w:val="18"/>
      </w:rPr>
      <w:t xml:space="preserve"> acta de la</w:t>
    </w:r>
    <w:r w:rsidR="00984363" w:rsidRPr="00E114C8">
      <w:rPr>
        <w:rFonts w:ascii="Calibri" w:hAnsi="Calibri" w:cs="Calibri"/>
        <w:color w:val="7F7F7F"/>
        <w:sz w:val="18"/>
        <w:szCs w:val="18"/>
      </w:rPr>
      <w:t xml:space="preserve"> Sesión Ordinaria</w:t>
    </w:r>
    <w:r w:rsidR="00C234D7" w:rsidRPr="00E114C8">
      <w:rPr>
        <w:rFonts w:ascii="Calibri" w:hAnsi="Calibri" w:cs="Calibri"/>
        <w:color w:val="7F7F7F"/>
        <w:sz w:val="18"/>
        <w:szCs w:val="18"/>
      </w:rPr>
      <w:t xml:space="preserve"> </w:t>
    </w:r>
    <w:r w:rsidR="00984363" w:rsidRPr="00E114C8">
      <w:rPr>
        <w:rFonts w:ascii="Calibri" w:hAnsi="Calibri" w:cs="Calibri"/>
        <w:color w:val="7F7F7F"/>
        <w:sz w:val="18"/>
        <w:szCs w:val="18"/>
      </w:rPr>
      <w:t>del Comité de Adquisiciones, Enajenaciones, Arrendamientos y Contrataciones para el Municipio de Zapotlane</w:t>
    </w:r>
    <w:r w:rsidR="003B5F4E" w:rsidRPr="00E114C8">
      <w:rPr>
        <w:rFonts w:ascii="Calibri" w:hAnsi="Calibri" w:cs="Calibri"/>
        <w:color w:val="7F7F7F"/>
        <w:sz w:val="18"/>
        <w:szCs w:val="18"/>
      </w:rPr>
      <w:t>jo, Jalisco, celebrada el día 28</w:t>
    </w:r>
    <w:r w:rsidR="00657900" w:rsidRPr="00E114C8">
      <w:rPr>
        <w:rFonts w:ascii="Calibri" w:hAnsi="Calibri" w:cs="Calibri"/>
        <w:color w:val="7F7F7F"/>
        <w:sz w:val="18"/>
        <w:szCs w:val="18"/>
      </w:rPr>
      <w:t xml:space="preserve"> de marzo de 2023</w:t>
    </w:r>
    <w:r w:rsidR="00984363" w:rsidRPr="00E114C8">
      <w:rPr>
        <w:rFonts w:ascii="Calibri" w:hAnsi="Calibri" w:cs="Calibri"/>
        <w:color w:val="7F7F7F"/>
        <w:sz w:val="18"/>
        <w:szCs w:val="18"/>
      </w:rPr>
      <w:t>.</w:t>
    </w:r>
    <w:r w:rsidR="00213733" w:rsidRPr="00E114C8">
      <w:rPr>
        <w:rFonts w:ascii="Calibri" w:hAnsi="Calibri" w:cs="Calibri"/>
        <w:sz w:val="18"/>
        <w:szCs w:val="18"/>
      </w:rPr>
      <w:br/>
    </w:r>
    <w:r w:rsidR="00213733" w:rsidRPr="008D5B42">
      <w:rPr>
        <w:rFonts w:ascii="Century Gothic" w:hAnsi="Century Gothic"/>
        <w:color w:val="7F7F7F"/>
        <w:sz w:val="14"/>
        <w:szCs w:val="20"/>
        <w:lang w:val="es-ES"/>
      </w:rPr>
      <w:t xml:space="preserve">Página </w:t>
    </w:r>
    <w:r w:rsidR="00213733" w:rsidRPr="008D5B42">
      <w:rPr>
        <w:rFonts w:ascii="Century Gothic" w:hAnsi="Century Gothic"/>
        <w:b/>
        <w:bCs/>
        <w:color w:val="7F7F7F"/>
        <w:sz w:val="14"/>
        <w:szCs w:val="20"/>
      </w:rPr>
      <w:fldChar w:fldCharType="begin"/>
    </w:r>
    <w:r w:rsidR="00213733" w:rsidRPr="008D5B42">
      <w:rPr>
        <w:rFonts w:ascii="Century Gothic" w:hAnsi="Century Gothic"/>
        <w:b/>
        <w:bCs/>
        <w:color w:val="7F7F7F"/>
        <w:sz w:val="14"/>
        <w:szCs w:val="20"/>
      </w:rPr>
      <w:instrText>PAGE</w:instrText>
    </w:r>
    <w:r w:rsidR="00213733" w:rsidRPr="008D5B42">
      <w:rPr>
        <w:rFonts w:ascii="Century Gothic" w:hAnsi="Century Gothic"/>
        <w:b/>
        <w:bCs/>
        <w:color w:val="7F7F7F"/>
        <w:sz w:val="14"/>
        <w:szCs w:val="20"/>
      </w:rPr>
      <w:fldChar w:fldCharType="separate"/>
    </w:r>
    <w:r w:rsidR="002D52EA">
      <w:rPr>
        <w:rFonts w:ascii="Century Gothic" w:hAnsi="Century Gothic"/>
        <w:b/>
        <w:bCs/>
        <w:noProof/>
        <w:color w:val="7F7F7F"/>
        <w:sz w:val="14"/>
        <w:szCs w:val="20"/>
      </w:rPr>
      <w:t>1</w:t>
    </w:r>
    <w:r w:rsidR="00213733" w:rsidRPr="008D5B42">
      <w:rPr>
        <w:rFonts w:ascii="Century Gothic" w:hAnsi="Century Gothic"/>
        <w:b/>
        <w:bCs/>
        <w:color w:val="7F7F7F"/>
        <w:sz w:val="14"/>
        <w:szCs w:val="20"/>
      </w:rPr>
      <w:fldChar w:fldCharType="end"/>
    </w:r>
    <w:r w:rsidR="00213733" w:rsidRPr="008D5B42">
      <w:rPr>
        <w:rFonts w:ascii="Century Gothic" w:hAnsi="Century Gothic"/>
        <w:color w:val="7F7F7F"/>
        <w:sz w:val="14"/>
        <w:szCs w:val="20"/>
        <w:lang w:val="es-ES"/>
      </w:rPr>
      <w:t xml:space="preserve"> de </w:t>
    </w:r>
    <w:r w:rsidR="00213733" w:rsidRPr="008D5B42">
      <w:rPr>
        <w:rFonts w:ascii="Century Gothic" w:hAnsi="Century Gothic"/>
        <w:b/>
        <w:bCs/>
        <w:color w:val="7F7F7F"/>
        <w:sz w:val="14"/>
        <w:szCs w:val="20"/>
      </w:rPr>
      <w:fldChar w:fldCharType="begin"/>
    </w:r>
    <w:r w:rsidR="00213733" w:rsidRPr="008D5B42">
      <w:rPr>
        <w:rFonts w:ascii="Century Gothic" w:hAnsi="Century Gothic"/>
        <w:b/>
        <w:bCs/>
        <w:color w:val="7F7F7F"/>
        <w:sz w:val="14"/>
        <w:szCs w:val="20"/>
      </w:rPr>
      <w:instrText>NUMPAGES</w:instrText>
    </w:r>
    <w:r w:rsidR="00213733" w:rsidRPr="008D5B42">
      <w:rPr>
        <w:rFonts w:ascii="Century Gothic" w:hAnsi="Century Gothic"/>
        <w:b/>
        <w:bCs/>
        <w:color w:val="7F7F7F"/>
        <w:sz w:val="14"/>
        <w:szCs w:val="20"/>
      </w:rPr>
      <w:fldChar w:fldCharType="separate"/>
    </w:r>
    <w:r w:rsidR="002D52EA">
      <w:rPr>
        <w:rFonts w:ascii="Century Gothic" w:hAnsi="Century Gothic"/>
        <w:b/>
        <w:bCs/>
        <w:noProof/>
        <w:color w:val="7F7F7F"/>
        <w:sz w:val="14"/>
        <w:szCs w:val="20"/>
      </w:rPr>
      <w:t>4</w:t>
    </w:r>
    <w:r w:rsidR="00213733" w:rsidRPr="008D5B42">
      <w:rPr>
        <w:rFonts w:ascii="Century Gothic" w:hAnsi="Century Gothic"/>
        <w:b/>
        <w:bCs/>
        <w:color w:val="7F7F7F"/>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45F72" w14:textId="77777777" w:rsidR="007C4027" w:rsidRDefault="007C4027">
      <w:r>
        <w:separator/>
      </w:r>
    </w:p>
  </w:footnote>
  <w:footnote w:type="continuationSeparator" w:id="0">
    <w:p w14:paraId="4496C485" w14:textId="77777777" w:rsidR="007C4027" w:rsidRDefault="007C4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9881" w14:textId="77777777" w:rsidR="005E4976" w:rsidRDefault="005E4976"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13594A75" w14:textId="77777777" w:rsidR="005E4976" w:rsidRDefault="005E49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236C" w14:textId="2EE3C908" w:rsidR="007D573E" w:rsidRDefault="00BC07A6" w:rsidP="00CD4E4F">
    <w:pPr>
      <w:pStyle w:val="Encabezado"/>
      <w:tabs>
        <w:tab w:val="left" w:pos="2472"/>
      </w:tabs>
    </w:pPr>
    <w:r>
      <w:rPr>
        <w:noProof/>
        <w:lang w:val="es-MX" w:eastAsia="es-MX"/>
      </w:rPr>
      <mc:AlternateContent>
        <mc:Choice Requires="wps">
          <w:drawing>
            <wp:anchor distT="0" distB="0" distL="114300" distR="114300" simplePos="0" relativeHeight="251660288" behindDoc="0" locked="0" layoutInCell="1" allowOverlap="1" wp14:anchorId="215138F0" wp14:editId="40EBBDF9">
              <wp:simplePos x="0" y="0"/>
              <wp:positionH relativeFrom="column">
                <wp:posOffset>3926840</wp:posOffset>
              </wp:positionH>
              <wp:positionV relativeFrom="paragraph">
                <wp:posOffset>-573405</wp:posOffset>
              </wp:positionV>
              <wp:extent cx="334010" cy="862330"/>
              <wp:effectExtent l="0" t="0" r="0" b="0"/>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29563D"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" fillcolor="#900" stroked="f">
              <v:fill color2="#470000" rotate="t" focus="100%" type="gradient"/>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64904A7" wp14:editId="18C9EA49">
              <wp:simplePos x="0" y="0"/>
              <wp:positionH relativeFrom="column">
                <wp:posOffset>2370455</wp:posOffset>
              </wp:positionH>
              <wp:positionV relativeFrom="paragraph">
                <wp:posOffset>-573405</wp:posOffset>
              </wp:positionV>
              <wp:extent cx="1567815" cy="86233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CB543A"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" fillcolor="#895094" stroked="f">
              <v:fill color2="#3f2544" rotate="t" focus="100%" type="gradient"/>
            </v:rect>
          </w:pict>
        </mc:Fallback>
      </mc:AlternateContent>
    </w:r>
    <w:r>
      <w:rPr>
        <w:noProof/>
        <w:lang w:val="es-MX" w:eastAsia="es-MX"/>
      </w:rPr>
      <w:drawing>
        <wp:anchor distT="0" distB="0" distL="114300" distR="114300" simplePos="0" relativeHeight="251658240" behindDoc="0" locked="0" layoutInCell="1" allowOverlap="1" wp14:anchorId="1CE6C2F6" wp14:editId="681F02BB">
          <wp:simplePos x="0" y="0"/>
          <wp:positionH relativeFrom="column">
            <wp:posOffset>4318635</wp:posOffset>
          </wp:positionH>
          <wp:positionV relativeFrom="paragraph">
            <wp:posOffset>-573405</wp:posOffset>
          </wp:positionV>
          <wp:extent cx="2366010" cy="878840"/>
          <wp:effectExtent l="0" t="0" r="0" b="0"/>
          <wp:wrapNone/>
          <wp:docPr id="7"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6F0C2664" wp14:editId="303CA7F0">
          <wp:simplePos x="0" y="0"/>
          <wp:positionH relativeFrom="column">
            <wp:posOffset>4269740</wp:posOffset>
          </wp:positionH>
          <wp:positionV relativeFrom="paragraph">
            <wp:posOffset>-573405</wp:posOffset>
          </wp:positionV>
          <wp:extent cx="2366010" cy="878840"/>
          <wp:effectExtent l="0" t="0" r="0" b="0"/>
          <wp:wrapNone/>
          <wp:docPr id="6"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192" behindDoc="0" locked="0" layoutInCell="1" allowOverlap="1" wp14:anchorId="0E67DC96" wp14:editId="6A694206">
              <wp:simplePos x="0" y="0"/>
              <wp:positionH relativeFrom="column">
                <wp:posOffset>408305</wp:posOffset>
              </wp:positionH>
              <wp:positionV relativeFrom="paragraph">
                <wp:posOffset>-573405</wp:posOffset>
              </wp:positionV>
              <wp:extent cx="1962150" cy="862330"/>
              <wp:effectExtent l="0" t="0" r="0"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702A8B"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" fillcolor="#900" stroked="f">
              <v:fill color2="#470000" rotate="t" focus="100%" type="gradient"/>
            </v:rect>
          </w:pict>
        </mc:Fallback>
      </mc:AlternateContent>
    </w:r>
    <w:r>
      <w:rPr>
        <w:noProof/>
        <w:lang w:val="es-MX" w:eastAsia="es-MX"/>
      </w:rPr>
      <w:drawing>
        <wp:anchor distT="0" distB="0" distL="114300" distR="114300" simplePos="0" relativeHeight="251654144" behindDoc="0" locked="0" layoutInCell="1" allowOverlap="1" wp14:anchorId="57E864E8" wp14:editId="52373EB3">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FCB7F0E" wp14:editId="15C2D726">
              <wp:simplePos x="0" y="0"/>
              <wp:positionH relativeFrom="column">
                <wp:posOffset>5715</wp:posOffset>
              </wp:positionH>
              <wp:positionV relativeFrom="paragraph">
                <wp:posOffset>-573405</wp:posOffset>
              </wp:positionV>
              <wp:extent cx="402590" cy="86233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C02314"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" fillcolor="#725185" stroked="f">
              <v:fill color2="#35253e" rotate="t" focus="100%" type="gradient"/>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2EE0C30F" wp14:editId="3771AA17">
              <wp:simplePos x="0" y="0"/>
              <wp:positionH relativeFrom="column">
                <wp:posOffset>-1080135</wp:posOffset>
              </wp:positionH>
              <wp:positionV relativeFrom="paragraph">
                <wp:posOffset>-573405</wp:posOffset>
              </wp:positionV>
              <wp:extent cx="1085850" cy="86233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EBF354"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" fillcolor="#9a0000" stroked="f">
              <v:fill color2="#470000" rotate="t"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3" w15:restartNumberingAfterBreak="0">
    <w:nsid w:val="4B442E98"/>
    <w:multiLevelType w:val="hybridMultilevel"/>
    <w:tmpl w:val="1506F000"/>
    <w:lvl w:ilvl="0" w:tplc="0C0A0013">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0"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0F7EB5"/>
    <w:multiLevelType w:val="hybridMultilevel"/>
    <w:tmpl w:val="1004EA10"/>
    <w:lvl w:ilvl="0" w:tplc="F4C6D02C">
      <w:start w:val="1"/>
      <w:numFmt w:val="lowerRoman"/>
      <w:lvlText w:val="%1)"/>
      <w:lvlJc w:val="left"/>
      <w:pPr>
        <w:ind w:left="1146" w:hanging="72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6"/>
  </w:num>
  <w:num w:numId="2">
    <w:abstractNumId w:val="12"/>
  </w:num>
  <w:num w:numId="3">
    <w:abstractNumId w:val="33"/>
  </w:num>
  <w:num w:numId="4">
    <w:abstractNumId w:val="26"/>
  </w:num>
  <w:num w:numId="5">
    <w:abstractNumId w:val="11"/>
  </w:num>
  <w:num w:numId="6">
    <w:abstractNumId w:val="15"/>
  </w:num>
  <w:num w:numId="7">
    <w:abstractNumId w:val="25"/>
  </w:num>
  <w:num w:numId="8">
    <w:abstractNumId w:val="18"/>
  </w:num>
  <w:num w:numId="9">
    <w:abstractNumId w:val="31"/>
  </w:num>
  <w:num w:numId="10">
    <w:abstractNumId w:val="22"/>
  </w:num>
  <w:num w:numId="11">
    <w:abstractNumId w:val="10"/>
  </w:num>
  <w:num w:numId="12">
    <w:abstractNumId w:val="29"/>
  </w:num>
  <w:num w:numId="13">
    <w:abstractNumId w:val="30"/>
  </w:num>
  <w:num w:numId="14">
    <w:abstractNumId w:val="20"/>
  </w:num>
  <w:num w:numId="15">
    <w:abstractNumId w:val="36"/>
  </w:num>
  <w:num w:numId="16">
    <w:abstractNumId w:val="14"/>
  </w:num>
  <w:num w:numId="17">
    <w:abstractNumId w:val="9"/>
  </w:num>
  <w:num w:numId="18">
    <w:abstractNumId w:val="13"/>
  </w:num>
  <w:num w:numId="19">
    <w:abstractNumId w:val="35"/>
  </w:num>
  <w:num w:numId="20">
    <w:abstractNumId w:val="19"/>
  </w:num>
  <w:num w:numId="21">
    <w:abstractNumId w:val="24"/>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8"/>
  </w:num>
  <w:num w:numId="34">
    <w:abstractNumId w:val="17"/>
  </w:num>
  <w:num w:numId="35">
    <w:abstractNumId w:val="21"/>
  </w:num>
  <w:num w:numId="36">
    <w:abstractNumId w:val="27"/>
  </w:num>
  <w:num w:numId="37">
    <w:abstractNumId w:val="23"/>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21C9"/>
    <w:rsid w:val="000021CD"/>
    <w:rsid w:val="000028DB"/>
    <w:rsid w:val="00003DD3"/>
    <w:rsid w:val="00004120"/>
    <w:rsid w:val="00006FD4"/>
    <w:rsid w:val="00007393"/>
    <w:rsid w:val="000074FA"/>
    <w:rsid w:val="000106BD"/>
    <w:rsid w:val="00017783"/>
    <w:rsid w:val="00020FF8"/>
    <w:rsid w:val="0002193D"/>
    <w:rsid w:val="00022287"/>
    <w:rsid w:val="00022422"/>
    <w:rsid w:val="00022533"/>
    <w:rsid w:val="000234FF"/>
    <w:rsid w:val="00024C72"/>
    <w:rsid w:val="00025E5B"/>
    <w:rsid w:val="00026121"/>
    <w:rsid w:val="00027063"/>
    <w:rsid w:val="00033EA9"/>
    <w:rsid w:val="00042FA2"/>
    <w:rsid w:val="00044E80"/>
    <w:rsid w:val="000454D2"/>
    <w:rsid w:val="00047A67"/>
    <w:rsid w:val="000548F5"/>
    <w:rsid w:val="0005796B"/>
    <w:rsid w:val="00057BFD"/>
    <w:rsid w:val="00063133"/>
    <w:rsid w:val="00064984"/>
    <w:rsid w:val="0006544D"/>
    <w:rsid w:val="00066116"/>
    <w:rsid w:val="0007119C"/>
    <w:rsid w:val="00072385"/>
    <w:rsid w:val="00075B20"/>
    <w:rsid w:val="00076212"/>
    <w:rsid w:val="00080BDB"/>
    <w:rsid w:val="00080E8C"/>
    <w:rsid w:val="000821B6"/>
    <w:rsid w:val="00084023"/>
    <w:rsid w:val="000850BF"/>
    <w:rsid w:val="0008704E"/>
    <w:rsid w:val="000878D0"/>
    <w:rsid w:val="00090982"/>
    <w:rsid w:val="00090F6D"/>
    <w:rsid w:val="000934DF"/>
    <w:rsid w:val="00095417"/>
    <w:rsid w:val="000966DE"/>
    <w:rsid w:val="00097817"/>
    <w:rsid w:val="000A4686"/>
    <w:rsid w:val="000B07E2"/>
    <w:rsid w:val="000B172E"/>
    <w:rsid w:val="000B1D1F"/>
    <w:rsid w:val="000B2DBA"/>
    <w:rsid w:val="000B314B"/>
    <w:rsid w:val="000B4E45"/>
    <w:rsid w:val="000B6697"/>
    <w:rsid w:val="000B7D1F"/>
    <w:rsid w:val="000C221D"/>
    <w:rsid w:val="000C5044"/>
    <w:rsid w:val="000C5B8A"/>
    <w:rsid w:val="000C5F5D"/>
    <w:rsid w:val="000C6445"/>
    <w:rsid w:val="000C73B7"/>
    <w:rsid w:val="000D0864"/>
    <w:rsid w:val="000D1697"/>
    <w:rsid w:val="000D46DE"/>
    <w:rsid w:val="000D4C3D"/>
    <w:rsid w:val="000D523A"/>
    <w:rsid w:val="000D5374"/>
    <w:rsid w:val="000D6D07"/>
    <w:rsid w:val="000E1804"/>
    <w:rsid w:val="000E2596"/>
    <w:rsid w:val="000E5FB5"/>
    <w:rsid w:val="000E72C5"/>
    <w:rsid w:val="000F22D4"/>
    <w:rsid w:val="000F3576"/>
    <w:rsid w:val="000F67F2"/>
    <w:rsid w:val="000F6849"/>
    <w:rsid w:val="001017B0"/>
    <w:rsid w:val="001025F6"/>
    <w:rsid w:val="00105B84"/>
    <w:rsid w:val="00106A1A"/>
    <w:rsid w:val="001120CA"/>
    <w:rsid w:val="00113501"/>
    <w:rsid w:val="00114A44"/>
    <w:rsid w:val="00121286"/>
    <w:rsid w:val="00122CB4"/>
    <w:rsid w:val="001253A8"/>
    <w:rsid w:val="00126AFC"/>
    <w:rsid w:val="00130DD3"/>
    <w:rsid w:val="001325B5"/>
    <w:rsid w:val="00135814"/>
    <w:rsid w:val="00137A36"/>
    <w:rsid w:val="00137AA9"/>
    <w:rsid w:val="00137C94"/>
    <w:rsid w:val="00142F72"/>
    <w:rsid w:val="0014400F"/>
    <w:rsid w:val="00144BDD"/>
    <w:rsid w:val="00145D5A"/>
    <w:rsid w:val="001478DB"/>
    <w:rsid w:val="00156555"/>
    <w:rsid w:val="001565F6"/>
    <w:rsid w:val="00167693"/>
    <w:rsid w:val="001715DB"/>
    <w:rsid w:val="001772B2"/>
    <w:rsid w:val="001800ED"/>
    <w:rsid w:val="0018095D"/>
    <w:rsid w:val="00182249"/>
    <w:rsid w:val="00182C6F"/>
    <w:rsid w:val="00187703"/>
    <w:rsid w:val="0019056A"/>
    <w:rsid w:val="00191F58"/>
    <w:rsid w:val="00191F99"/>
    <w:rsid w:val="00196A55"/>
    <w:rsid w:val="001A0542"/>
    <w:rsid w:val="001A330C"/>
    <w:rsid w:val="001A4985"/>
    <w:rsid w:val="001A5A87"/>
    <w:rsid w:val="001A664C"/>
    <w:rsid w:val="001B082F"/>
    <w:rsid w:val="001B1092"/>
    <w:rsid w:val="001B1C65"/>
    <w:rsid w:val="001B3139"/>
    <w:rsid w:val="001B50C7"/>
    <w:rsid w:val="001B555D"/>
    <w:rsid w:val="001C007F"/>
    <w:rsid w:val="001C0192"/>
    <w:rsid w:val="001C065F"/>
    <w:rsid w:val="001C0A51"/>
    <w:rsid w:val="001C5516"/>
    <w:rsid w:val="001D48C6"/>
    <w:rsid w:val="001D4B6B"/>
    <w:rsid w:val="001D5D3A"/>
    <w:rsid w:val="001E55B3"/>
    <w:rsid w:val="001F0164"/>
    <w:rsid w:val="001F1308"/>
    <w:rsid w:val="001F4B33"/>
    <w:rsid w:val="00204D42"/>
    <w:rsid w:val="00205458"/>
    <w:rsid w:val="0020548F"/>
    <w:rsid w:val="0020666F"/>
    <w:rsid w:val="00213733"/>
    <w:rsid w:val="00213BD0"/>
    <w:rsid w:val="002157A2"/>
    <w:rsid w:val="00217791"/>
    <w:rsid w:val="00221350"/>
    <w:rsid w:val="00222EA8"/>
    <w:rsid w:val="00223B92"/>
    <w:rsid w:val="00225DC3"/>
    <w:rsid w:val="0022675C"/>
    <w:rsid w:val="00230DD0"/>
    <w:rsid w:val="00232DF7"/>
    <w:rsid w:val="00233787"/>
    <w:rsid w:val="00234732"/>
    <w:rsid w:val="0023658F"/>
    <w:rsid w:val="002377C3"/>
    <w:rsid w:val="0024237B"/>
    <w:rsid w:val="0024237C"/>
    <w:rsid w:val="002512FD"/>
    <w:rsid w:val="00251FCB"/>
    <w:rsid w:val="00261C79"/>
    <w:rsid w:val="00262EC8"/>
    <w:rsid w:val="0027065C"/>
    <w:rsid w:val="00272F43"/>
    <w:rsid w:val="00274653"/>
    <w:rsid w:val="00275EF0"/>
    <w:rsid w:val="002774D5"/>
    <w:rsid w:val="002858EA"/>
    <w:rsid w:val="002867EF"/>
    <w:rsid w:val="002907FA"/>
    <w:rsid w:val="00292DFC"/>
    <w:rsid w:val="0029308C"/>
    <w:rsid w:val="002938FE"/>
    <w:rsid w:val="0029392C"/>
    <w:rsid w:val="00293D92"/>
    <w:rsid w:val="00295A3E"/>
    <w:rsid w:val="00297036"/>
    <w:rsid w:val="00297CAF"/>
    <w:rsid w:val="002A2061"/>
    <w:rsid w:val="002A602E"/>
    <w:rsid w:val="002A68FE"/>
    <w:rsid w:val="002A7913"/>
    <w:rsid w:val="002B4A58"/>
    <w:rsid w:val="002B7B2D"/>
    <w:rsid w:val="002C01AD"/>
    <w:rsid w:val="002C2247"/>
    <w:rsid w:val="002C3493"/>
    <w:rsid w:val="002C43E8"/>
    <w:rsid w:val="002C52AF"/>
    <w:rsid w:val="002C6B57"/>
    <w:rsid w:val="002D2778"/>
    <w:rsid w:val="002D52EA"/>
    <w:rsid w:val="002D6D03"/>
    <w:rsid w:val="002D7A02"/>
    <w:rsid w:val="002E0D42"/>
    <w:rsid w:val="002E0F44"/>
    <w:rsid w:val="002E3AD4"/>
    <w:rsid w:val="002E4513"/>
    <w:rsid w:val="002F0F4C"/>
    <w:rsid w:val="002F38B5"/>
    <w:rsid w:val="002F3E88"/>
    <w:rsid w:val="002F4ED2"/>
    <w:rsid w:val="002F4F2E"/>
    <w:rsid w:val="00307205"/>
    <w:rsid w:val="00310B44"/>
    <w:rsid w:val="00313700"/>
    <w:rsid w:val="00314EC6"/>
    <w:rsid w:val="00315489"/>
    <w:rsid w:val="0032052F"/>
    <w:rsid w:val="00324FB5"/>
    <w:rsid w:val="00331DEF"/>
    <w:rsid w:val="00332F7E"/>
    <w:rsid w:val="00334027"/>
    <w:rsid w:val="00336449"/>
    <w:rsid w:val="003402F6"/>
    <w:rsid w:val="0034298F"/>
    <w:rsid w:val="003456C6"/>
    <w:rsid w:val="0034795B"/>
    <w:rsid w:val="00352C67"/>
    <w:rsid w:val="00353C9A"/>
    <w:rsid w:val="0036122A"/>
    <w:rsid w:val="00364B74"/>
    <w:rsid w:val="00364C9B"/>
    <w:rsid w:val="00365209"/>
    <w:rsid w:val="00367DA0"/>
    <w:rsid w:val="00370DE7"/>
    <w:rsid w:val="00372BC0"/>
    <w:rsid w:val="003732BD"/>
    <w:rsid w:val="00376C15"/>
    <w:rsid w:val="00380723"/>
    <w:rsid w:val="00383955"/>
    <w:rsid w:val="00386060"/>
    <w:rsid w:val="00390612"/>
    <w:rsid w:val="00391539"/>
    <w:rsid w:val="00394F7F"/>
    <w:rsid w:val="00396614"/>
    <w:rsid w:val="003A0F93"/>
    <w:rsid w:val="003A105D"/>
    <w:rsid w:val="003A3A81"/>
    <w:rsid w:val="003A4297"/>
    <w:rsid w:val="003A4E7A"/>
    <w:rsid w:val="003A50F2"/>
    <w:rsid w:val="003A523C"/>
    <w:rsid w:val="003A7883"/>
    <w:rsid w:val="003B4471"/>
    <w:rsid w:val="003B4CDB"/>
    <w:rsid w:val="003B5F4E"/>
    <w:rsid w:val="003B626D"/>
    <w:rsid w:val="003B7317"/>
    <w:rsid w:val="003C0D8C"/>
    <w:rsid w:val="003C28C3"/>
    <w:rsid w:val="003C3A91"/>
    <w:rsid w:val="003C474A"/>
    <w:rsid w:val="003D21E6"/>
    <w:rsid w:val="003D5AF8"/>
    <w:rsid w:val="003E0D46"/>
    <w:rsid w:val="003E0DCA"/>
    <w:rsid w:val="003E2564"/>
    <w:rsid w:val="003E25C5"/>
    <w:rsid w:val="003E32FE"/>
    <w:rsid w:val="003E551A"/>
    <w:rsid w:val="003E622F"/>
    <w:rsid w:val="003E6B9A"/>
    <w:rsid w:val="003F7AED"/>
    <w:rsid w:val="004008D0"/>
    <w:rsid w:val="00402599"/>
    <w:rsid w:val="00403944"/>
    <w:rsid w:val="00405D21"/>
    <w:rsid w:val="0040664C"/>
    <w:rsid w:val="00410AD6"/>
    <w:rsid w:val="0041356C"/>
    <w:rsid w:val="004155B9"/>
    <w:rsid w:val="004268F2"/>
    <w:rsid w:val="00436C2B"/>
    <w:rsid w:val="00441434"/>
    <w:rsid w:val="00444B62"/>
    <w:rsid w:val="00446236"/>
    <w:rsid w:val="00446A63"/>
    <w:rsid w:val="004507AF"/>
    <w:rsid w:val="00453623"/>
    <w:rsid w:val="004540B6"/>
    <w:rsid w:val="004545B7"/>
    <w:rsid w:val="004571C5"/>
    <w:rsid w:val="00461486"/>
    <w:rsid w:val="004636A3"/>
    <w:rsid w:val="00472305"/>
    <w:rsid w:val="004734EC"/>
    <w:rsid w:val="00473893"/>
    <w:rsid w:val="00473CF6"/>
    <w:rsid w:val="0047582B"/>
    <w:rsid w:val="0047742A"/>
    <w:rsid w:val="00477648"/>
    <w:rsid w:val="00480131"/>
    <w:rsid w:val="00480B1A"/>
    <w:rsid w:val="00482213"/>
    <w:rsid w:val="004825CA"/>
    <w:rsid w:val="00482689"/>
    <w:rsid w:val="00482CFE"/>
    <w:rsid w:val="00486C65"/>
    <w:rsid w:val="00491FB7"/>
    <w:rsid w:val="004945A5"/>
    <w:rsid w:val="004A0B5A"/>
    <w:rsid w:val="004A26C4"/>
    <w:rsid w:val="004A2D0D"/>
    <w:rsid w:val="004A38A9"/>
    <w:rsid w:val="004A5E0C"/>
    <w:rsid w:val="004A616E"/>
    <w:rsid w:val="004B094A"/>
    <w:rsid w:val="004B2664"/>
    <w:rsid w:val="004B3528"/>
    <w:rsid w:val="004B353F"/>
    <w:rsid w:val="004B47D8"/>
    <w:rsid w:val="004B6C03"/>
    <w:rsid w:val="004B72CF"/>
    <w:rsid w:val="004B772C"/>
    <w:rsid w:val="004B7AC1"/>
    <w:rsid w:val="004C070F"/>
    <w:rsid w:val="004C07E0"/>
    <w:rsid w:val="004C0EAF"/>
    <w:rsid w:val="004C1B96"/>
    <w:rsid w:val="004C67AE"/>
    <w:rsid w:val="004C736C"/>
    <w:rsid w:val="004D2503"/>
    <w:rsid w:val="004D2E96"/>
    <w:rsid w:val="004D3CA4"/>
    <w:rsid w:val="004D435B"/>
    <w:rsid w:val="004D47F5"/>
    <w:rsid w:val="004D6EAC"/>
    <w:rsid w:val="004E134F"/>
    <w:rsid w:val="004E1AAB"/>
    <w:rsid w:val="004E23B7"/>
    <w:rsid w:val="004E33F1"/>
    <w:rsid w:val="004E608B"/>
    <w:rsid w:val="004F4241"/>
    <w:rsid w:val="004F66DB"/>
    <w:rsid w:val="004F794F"/>
    <w:rsid w:val="005018C7"/>
    <w:rsid w:val="00501F3B"/>
    <w:rsid w:val="00501FBF"/>
    <w:rsid w:val="00503727"/>
    <w:rsid w:val="0050383F"/>
    <w:rsid w:val="00505D5E"/>
    <w:rsid w:val="005106D4"/>
    <w:rsid w:val="00513BF7"/>
    <w:rsid w:val="00513D7E"/>
    <w:rsid w:val="00514E56"/>
    <w:rsid w:val="005220E4"/>
    <w:rsid w:val="00524812"/>
    <w:rsid w:val="005264BC"/>
    <w:rsid w:val="00526826"/>
    <w:rsid w:val="00534F29"/>
    <w:rsid w:val="00536EF4"/>
    <w:rsid w:val="00540A34"/>
    <w:rsid w:val="00541D83"/>
    <w:rsid w:val="00541EE1"/>
    <w:rsid w:val="00542EE7"/>
    <w:rsid w:val="005433BC"/>
    <w:rsid w:val="00543728"/>
    <w:rsid w:val="005472B1"/>
    <w:rsid w:val="00547BF9"/>
    <w:rsid w:val="00555CA1"/>
    <w:rsid w:val="00556C9E"/>
    <w:rsid w:val="00561B21"/>
    <w:rsid w:val="00565448"/>
    <w:rsid w:val="00566464"/>
    <w:rsid w:val="00574180"/>
    <w:rsid w:val="00575E38"/>
    <w:rsid w:val="00581F03"/>
    <w:rsid w:val="005820F6"/>
    <w:rsid w:val="00582454"/>
    <w:rsid w:val="005843D8"/>
    <w:rsid w:val="0058792F"/>
    <w:rsid w:val="00591043"/>
    <w:rsid w:val="00597C38"/>
    <w:rsid w:val="005A04BD"/>
    <w:rsid w:val="005A52B4"/>
    <w:rsid w:val="005A5F45"/>
    <w:rsid w:val="005A6C52"/>
    <w:rsid w:val="005B0FFE"/>
    <w:rsid w:val="005B27A2"/>
    <w:rsid w:val="005B36E4"/>
    <w:rsid w:val="005B3C28"/>
    <w:rsid w:val="005B717C"/>
    <w:rsid w:val="005B7260"/>
    <w:rsid w:val="005C40CF"/>
    <w:rsid w:val="005D15B0"/>
    <w:rsid w:val="005D28A5"/>
    <w:rsid w:val="005D42EC"/>
    <w:rsid w:val="005D42F3"/>
    <w:rsid w:val="005E02CC"/>
    <w:rsid w:val="005E4976"/>
    <w:rsid w:val="005E70B5"/>
    <w:rsid w:val="005F0855"/>
    <w:rsid w:val="005F08EA"/>
    <w:rsid w:val="005F3C8E"/>
    <w:rsid w:val="005F58E3"/>
    <w:rsid w:val="00601CCD"/>
    <w:rsid w:val="00601FA1"/>
    <w:rsid w:val="0060474C"/>
    <w:rsid w:val="006214B3"/>
    <w:rsid w:val="00622FA9"/>
    <w:rsid w:val="00623123"/>
    <w:rsid w:val="00623CF2"/>
    <w:rsid w:val="00624222"/>
    <w:rsid w:val="00624423"/>
    <w:rsid w:val="0063390A"/>
    <w:rsid w:val="00634483"/>
    <w:rsid w:val="0063450D"/>
    <w:rsid w:val="006420CD"/>
    <w:rsid w:val="00644015"/>
    <w:rsid w:val="00651A09"/>
    <w:rsid w:val="00652262"/>
    <w:rsid w:val="00653B19"/>
    <w:rsid w:val="00657900"/>
    <w:rsid w:val="006606D3"/>
    <w:rsid w:val="00660EB8"/>
    <w:rsid w:val="00661B73"/>
    <w:rsid w:val="006627A6"/>
    <w:rsid w:val="00663DAE"/>
    <w:rsid w:val="006662A4"/>
    <w:rsid w:val="00667A4E"/>
    <w:rsid w:val="006702FA"/>
    <w:rsid w:val="00670739"/>
    <w:rsid w:val="00671FB1"/>
    <w:rsid w:val="006765AA"/>
    <w:rsid w:val="00676C8E"/>
    <w:rsid w:val="00677855"/>
    <w:rsid w:val="00680407"/>
    <w:rsid w:val="0068091F"/>
    <w:rsid w:val="00683B39"/>
    <w:rsid w:val="00684838"/>
    <w:rsid w:val="00684D58"/>
    <w:rsid w:val="006914C5"/>
    <w:rsid w:val="00692724"/>
    <w:rsid w:val="00696970"/>
    <w:rsid w:val="00697C46"/>
    <w:rsid w:val="006A0EB3"/>
    <w:rsid w:val="006A3694"/>
    <w:rsid w:val="006A46DD"/>
    <w:rsid w:val="006A6A5D"/>
    <w:rsid w:val="006A73A7"/>
    <w:rsid w:val="006A7619"/>
    <w:rsid w:val="006B17B4"/>
    <w:rsid w:val="006B6FCA"/>
    <w:rsid w:val="006C108C"/>
    <w:rsid w:val="006C4B8A"/>
    <w:rsid w:val="006C4EB7"/>
    <w:rsid w:val="006D15D9"/>
    <w:rsid w:val="006D3763"/>
    <w:rsid w:val="006D4B04"/>
    <w:rsid w:val="006E38AC"/>
    <w:rsid w:val="006E4AF3"/>
    <w:rsid w:val="006E78C0"/>
    <w:rsid w:val="006F02BF"/>
    <w:rsid w:val="006F13F1"/>
    <w:rsid w:val="006F2DDE"/>
    <w:rsid w:val="006F4CEA"/>
    <w:rsid w:val="006F61CD"/>
    <w:rsid w:val="006F6ED4"/>
    <w:rsid w:val="00700A84"/>
    <w:rsid w:val="0070179F"/>
    <w:rsid w:val="00704CE7"/>
    <w:rsid w:val="00707827"/>
    <w:rsid w:val="00712581"/>
    <w:rsid w:val="00712C44"/>
    <w:rsid w:val="00714216"/>
    <w:rsid w:val="007146F3"/>
    <w:rsid w:val="0072035A"/>
    <w:rsid w:val="0072468B"/>
    <w:rsid w:val="00735A60"/>
    <w:rsid w:val="00742BC0"/>
    <w:rsid w:val="007431EB"/>
    <w:rsid w:val="0074421A"/>
    <w:rsid w:val="00752DDB"/>
    <w:rsid w:val="00753599"/>
    <w:rsid w:val="00756EC6"/>
    <w:rsid w:val="00761938"/>
    <w:rsid w:val="007652CD"/>
    <w:rsid w:val="00774BCB"/>
    <w:rsid w:val="0077532C"/>
    <w:rsid w:val="00782A7F"/>
    <w:rsid w:val="00783BBF"/>
    <w:rsid w:val="007843A8"/>
    <w:rsid w:val="007845B5"/>
    <w:rsid w:val="00784D0E"/>
    <w:rsid w:val="0078798F"/>
    <w:rsid w:val="00791490"/>
    <w:rsid w:val="007926B9"/>
    <w:rsid w:val="00792EA3"/>
    <w:rsid w:val="00792EBF"/>
    <w:rsid w:val="007A4036"/>
    <w:rsid w:val="007A55E3"/>
    <w:rsid w:val="007A79D7"/>
    <w:rsid w:val="007B10F9"/>
    <w:rsid w:val="007B12BF"/>
    <w:rsid w:val="007B49B6"/>
    <w:rsid w:val="007B54D6"/>
    <w:rsid w:val="007B5E8E"/>
    <w:rsid w:val="007B72C5"/>
    <w:rsid w:val="007C1FA1"/>
    <w:rsid w:val="007C3D57"/>
    <w:rsid w:val="007C4027"/>
    <w:rsid w:val="007D26CC"/>
    <w:rsid w:val="007D2C62"/>
    <w:rsid w:val="007D510F"/>
    <w:rsid w:val="007D5180"/>
    <w:rsid w:val="007D573E"/>
    <w:rsid w:val="007D664E"/>
    <w:rsid w:val="007D70E4"/>
    <w:rsid w:val="007E0534"/>
    <w:rsid w:val="007E43B1"/>
    <w:rsid w:val="007E4566"/>
    <w:rsid w:val="007E5370"/>
    <w:rsid w:val="007E6A71"/>
    <w:rsid w:val="007F1512"/>
    <w:rsid w:val="007F4B28"/>
    <w:rsid w:val="007F51B9"/>
    <w:rsid w:val="00800707"/>
    <w:rsid w:val="00800823"/>
    <w:rsid w:val="00802FF5"/>
    <w:rsid w:val="00803973"/>
    <w:rsid w:val="00803F6C"/>
    <w:rsid w:val="008044F6"/>
    <w:rsid w:val="00805F85"/>
    <w:rsid w:val="0081178D"/>
    <w:rsid w:val="00812EEA"/>
    <w:rsid w:val="008177BE"/>
    <w:rsid w:val="00820443"/>
    <w:rsid w:val="00821195"/>
    <w:rsid w:val="00821682"/>
    <w:rsid w:val="00824C44"/>
    <w:rsid w:val="0083243F"/>
    <w:rsid w:val="008353D3"/>
    <w:rsid w:val="00835CBF"/>
    <w:rsid w:val="008427C0"/>
    <w:rsid w:val="00842B74"/>
    <w:rsid w:val="00843090"/>
    <w:rsid w:val="00843576"/>
    <w:rsid w:val="008447A6"/>
    <w:rsid w:val="008457A1"/>
    <w:rsid w:val="008513DE"/>
    <w:rsid w:val="00856B9E"/>
    <w:rsid w:val="0086165A"/>
    <w:rsid w:val="00863203"/>
    <w:rsid w:val="008635F0"/>
    <w:rsid w:val="00863E30"/>
    <w:rsid w:val="008671A6"/>
    <w:rsid w:val="008702B4"/>
    <w:rsid w:val="008712D7"/>
    <w:rsid w:val="008740BA"/>
    <w:rsid w:val="00874AF5"/>
    <w:rsid w:val="00874FC4"/>
    <w:rsid w:val="008761D1"/>
    <w:rsid w:val="008802B4"/>
    <w:rsid w:val="008815EF"/>
    <w:rsid w:val="00881CC1"/>
    <w:rsid w:val="00884245"/>
    <w:rsid w:val="00885C33"/>
    <w:rsid w:val="00887A3D"/>
    <w:rsid w:val="00895362"/>
    <w:rsid w:val="00896F33"/>
    <w:rsid w:val="0089716C"/>
    <w:rsid w:val="00897E19"/>
    <w:rsid w:val="008A1B08"/>
    <w:rsid w:val="008A1DE2"/>
    <w:rsid w:val="008A57C7"/>
    <w:rsid w:val="008A598E"/>
    <w:rsid w:val="008B24A9"/>
    <w:rsid w:val="008B2C16"/>
    <w:rsid w:val="008B68A5"/>
    <w:rsid w:val="008B7834"/>
    <w:rsid w:val="008C0CCE"/>
    <w:rsid w:val="008C1C3F"/>
    <w:rsid w:val="008C3EB0"/>
    <w:rsid w:val="008D2125"/>
    <w:rsid w:val="008D3B0D"/>
    <w:rsid w:val="008D59EE"/>
    <w:rsid w:val="008D5B42"/>
    <w:rsid w:val="008D6B26"/>
    <w:rsid w:val="008E27FB"/>
    <w:rsid w:val="008E4B4C"/>
    <w:rsid w:val="008F3E4B"/>
    <w:rsid w:val="008F511E"/>
    <w:rsid w:val="008F7C32"/>
    <w:rsid w:val="00900087"/>
    <w:rsid w:val="00900EAD"/>
    <w:rsid w:val="00903257"/>
    <w:rsid w:val="0090328F"/>
    <w:rsid w:val="0090438C"/>
    <w:rsid w:val="00905D5F"/>
    <w:rsid w:val="009068FC"/>
    <w:rsid w:val="0090690A"/>
    <w:rsid w:val="00914F63"/>
    <w:rsid w:val="00916475"/>
    <w:rsid w:val="00920306"/>
    <w:rsid w:val="00921752"/>
    <w:rsid w:val="0092200E"/>
    <w:rsid w:val="0092439A"/>
    <w:rsid w:val="00924EEA"/>
    <w:rsid w:val="009304EB"/>
    <w:rsid w:val="0093333F"/>
    <w:rsid w:val="00940DB5"/>
    <w:rsid w:val="00942940"/>
    <w:rsid w:val="00943E2B"/>
    <w:rsid w:val="00943E65"/>
    <w:rsid w:val="0094524C"/>
    <w:rsid w:val="00946B9A"/>
    <w:rsid w:val="00954F5B"/>
    <w:rsid w:val="00960CEA"/>
    <w:rsid w:val="00962324"/>
    <w:rsid w:val="00965D39"/>
    <w:rsid w:val="00967D6E"/>
    <w:rsid w:val="009730C1"/>
    <w:rsid w:val="00974DF0"/>
    <w:rsid w:val="009758E7"/>
    <w:rsid w:val="00975C83"/>
    <w:rsid w:val="0097641F"/>
    <w:rsid w:val="0098161E"/>
    <w:rsid w:val="0098420E"/>
    <w:rsid w:val="00984363"/>
    <w:rsid w:val="00985B2C"/>
    <w:rsid w:val="00986B2C"/>
    <w:rsid w:val="00987D7E"/>
    <w:rsid w:val="00987FDD"/>
    <w:rsid w:val="0099686A"/>
    <w:rsid w:val="009A3385"/>
    <w:rsid w:val="009A3EBF"/>
    <w:rsid w:val="009A480B"/>
    <w:rsid w:val="009A4AA5"/>
    <w:rsid w:val="009B1AEE"/>
    <w:rsid w:val="009B6377"/>
    <w:rsid w:val="009C1ED8"/>
    <w:rsid w:val="009C2EC5"/>
    <w:rsid w:val="009C46DC"/>
    <w:rsid w:val="009D5422"/>
    <w:rsid w:val="009D6C19"/>
    <w:rsid w:val="009E03D4"/>
    <w:rsid w:val="009E0B25"/>
    <w:rsid w:val="009E0DD2"/>
    <w:rsid w:val="009E33D9"/>
    <w:rsid w:val="009E4A19"/>
    <w:rsid w:val="009E585E"/>
    <w:rsid w:val="009F3DB3"/>
    <w:rsid w:val="009F582D"/>
    <w:rsid w:val="009F6AE9"/>
    <w:rsid w:val="00A01505"/>
    <w:rsid w:val="00A02B9E"/>
    <w:rsid w:val="00A03892"/>
    <w:rsid w:val="00A06B34"/>
    <w:rsid w:val="00A07125"/>
    <w:rsid w:val="00A07C46"/>
    <w:rsid w:val="00A11765"/>
    <w:rsid w:val="00A12936"/>
    <w:rsid w:val="00A13B00"/>
    <w:rsid w:val="00A15F8E"/>
    <w:rsid w:val="00A17ED1"/>
    <w:rsid w:val="00A2260C"/>
    <w:rsid w:val="00A27072"/>
    <w:rsid w:val="00A32AF4"/>
    <w:rsid w:val="00A33660"/>
    <w:rsid w:val="00A3458F"/>
    <w:rsid w:val="00A35357"/>
    <w:rsid w:val="00A3566C"/>
    <w:rsid w:val="00A372D1"/>
    <w:rsid w:val="00A40BA2"/>
    <w:rsid w:val="00A41F0D"/>
    <w:rsid w:val="00A4245F"/>
    <w:rsid w:val="00A4254E"/>
    <w:rsid w:val="00A432A4"/>
    <w:rsid w:val="00A436D4"/>
    <w:rsid w:val="00A52FDB"/>
    <w:rsid w:val="00A54170"/>
    <w:rsid w:val="00A5590B"/>
    <w:rsid w:val="00A57F96"/>
    <w:rsid w:val="00A618CC"/>
    <w:rsid w:val="00A61EBB"/>
    <w:rsid w:val="00A62042"/>
    <w:rsid w:val="00A65509"/>
    <w:rsid w:val="00A660AF"/>
    <w:rsid w:val="00A67E1B"/>
    <w:rsid w:val="00A70F85"/>
    <w:rsid w:val="00A74074"/>
    <w:rsid w:val="00A7474E"/>
    <w:rsid w:val="00A74B94"/>
    <w:rsid w:val="00A8123C"/>
    <w:rsid w:val="00A86382"/>
    <w:rsid w:val="00A87AD0"/>
    <w:rsid w:val="00A91364"/>
    <w:rsid w:val="00A918FD"/>
    <w:rsid w:val="00A923A0"/>
    <w:rsid w:val="00A93BE9"/>
    <w:rsid w:val="00AA2981"/>
    <w:rsid w:val="00AA3AA8"/>
    <w:rsid w:val="00AA621C"/>
    <w:rsid w:val="00AB1C22"/>
    <w:rsid w:val="00AB2400"/>
    <w:rsid w:val="00AB7C41"/>
    <w:rsid w:val="00AC40F0"/>
    <w:rsid w:val="00AC7C75"/>
    <w:rsid w:val="00AD01D6"/>
    <w:rsid w:val="00AD20F8"/>
    <w:rsid w:val="00AD5CC8"/>
    <w:rsid w:val="00AE030F"/>
    <w:rsid w:val="00AE2CE3"/>
    <w:rsid w:val="00AE4E88"/>
    <w:rsid w:val="00AE652F"/>
    <w:rsid w:val="00AF051B"/>
    <w:rsid w:val="00AF6F93"/>
    <w:rsid w:val="00B02213"/>
    <w:rsid w:val="00B05C7E"/>
    <w:rsid w:val="00B10005"/>
    <w:rsid w:val="00B10301"/>
    <w:rsid w:val="00B1775B"/>
    <w:rsid w:val="00B2016E"/>
    <w:rsid w:val="00B2062D"/>
    <w:rsid w:val="00B30832"/>
    <w:rsid w:val="00B31D49"/>
    <w:rsid w:val="00B32A39"/>
    <w:rsid w:val="00B4376E"/>
    <w:rsid w:val="00B46E7D"/>
    <w:rsid w:val="00B47C54"/>
    <w:rsid w:val="00B47F91"/>
    <w:rsid w:val="00B5097F"/>
    <w:rsid w:val="00B51F45"/>
    <w:rsid w:val="00B53377"/>
    <w:rsid w:val="00B53B04"/>
    <w:rsid w:val="00B5466C"/>
    <w:rsid w:val="00B60F9B"/>
    <w:rsid w:val="00B62833"/>
    <w:rsid w:val="00B66968"/>
    <w:rsid w:val="00B66B81"/>
    <w:rsid w:val="00B67523"/>
    <w:rsid w:val="00B7468E"/>
    <w:rsid w:val="00B7548B"/>
    <w:rsid w:val="00B76E44"/>
    <w:rsid w:val="00B811BA"/>
    <w:rsid w:val="00B82EF8"/>
    <w:rsid w:val="00B9132F"/>
    <w:rsid w:val="00B93379"/>
    <w:rsid w:val="00B93757"/>
    <w:rsid w:val="00B949F0"/>
    <w:rsid w:val="00B94C35"/>
    <w:rsid w:val="00B968D5"/>
    <w:rsid w:val="00B96B4C"/>
    <w:rsid w:val="00BA1AD8"/>
    <w:rsid w:val="00BA6278"/>
    <w:rsid w:val="00BB0ACC"/>
    <w:rsid w:val="00BB16C4"/>
    <w:rsid w:val="00BB3FBB"/>
    <w:rsid w:val="00BC07A6"/>
    <w:rsid w:val="00BC166E"/>
    <w:rsid w:val="00BC33DE"/>
    <w:rsid w:val="00BC414C"/>
    <w:rsid w:val="00BC53E2"/>
    <w:rsid w:val="00BC57C4"/>
    <w:rsid w:val="00BC5C34"/>
    <w:rsid w:val="00BC5F0E"/>
    <w:rsid w:val="00BC60E0"/>
    <w:rsid w:val="00BD1565"/>
    <w:rsid w:val="00BD4198"/>
    <w:rsid w:val="00BD50E3"/>
    <w:rsid w:val="00BE090C"/>
    <w:rsid w:val="00BE2888"/>
    <w:rsid w:val="00BE2D22"/>
    <w:rsid w:val="00BE3E9E"/>
    <w:rsid w:val="00BE5CBA"/>
    <w:rsid w:val="00BF1CAE"/>
    <w:rsid w:val="00BF69E4"/>
    <w:rsid w:val="00BF7506"/>
    <w:rsid w:val="00C050BE"/>
    <w:rsid w:val="00C060D1"/>
    <w:rsid w:val="00C0781A"/>
    <w:rsid w:val="00C14366"/>
    <w:rsid w:val="00C21DE3"/>
    <w:rsid w:val="00C22E54"/>
    <w:rsid w:val="00C234D7"/>
    <w:rsid w:val="00C2796D"/>
    <w:rsid w:val="00C279B4"/>
    <w:rsid w:val="00C344EE"/>
    <w:rsid w:val="00C36C9A"/>
    <w:rsid w:val="00C43B35"/>
    <w:rsid w:val="00C473FA"/>
    <w:rsid w:val="00C50C64"/>
    <w:rsid w:val="00C53D9E"/>
    <w:rsid w:val="00C558B5"/>
    <w:rsid w:val="00C55EC9"/>
    <w:rsid w:val="00C56AF3"/>
    <w:rsid w:val="00C57697"/>
    <w:rsid w:val="00C6393C"/>
    <w:rsid w:val="00C65A22"/>
    <w:rsid w:val="00C666D9"/>
    <w:rsid w:val="00C66EDF"/>
    <w:rsid w:val="00C67F10"/>
    <w:rsid w:val="00C71E86"/>
    <w:rsid w:val="00C73042"/>
    <w:rsid w:val="00C739BB"/>
    <w:rsid w:val="00C742EF"/>
    <w:rsid w:val="00C80FDF"/>
    <w:rsid w:val="00C81F62"/>
    <w:rsid w:val="00C85A1E"/>
    <w:rsid w:val="00C90690"/>
    <w:rsid w:val="00C918BD"/>
    <w:rsid w:val="00C92160"/>
    <w:rsid w:val="00C931CD"/>
    <w:rsid w:val="00C93359"/>
    <w:rsid w:val="00C93975"/>
    <w:rsid w:val="00C94A4A"/>
    <w:rsid w:val="00C95D13"/>
    <w:rsid w:val="00CA1A05"/>
    <w:rsid w:val="00CA2236"/>
    <w:rsid w:val="00CA2A94"/>
    <w:rsid w:val="00CA379D"/>
    <w:rsid w:val="00CA393D"/>
    <w:rsid w:val="00CA5E2B"/>
    <w:rsid w:val="00CB04C4"/>
    <w:rsid w:val="00CB0B05"/>
    <w:rsid w:val="00CB17D4"/>
    <w:rsid w:val="00CB5D6B"/>
    <w:rsid w:val="00CB5E18"/>
    <w:rsid w:val="00CB5EAB"/>
    <w:rsid w:val="00CB5EEE"/>
    <w:rsid w:val="00CC026B"/>
    <w:rsid w:val="00CC0759"/>
    <w:rsid w:val="00CC34E2"/>
    <w:rsid w:val="00CC742E"/>
    <w:rsid w:val="00CD0F20"/>
    <w:rsid w:val="00CD2F43"/>
    <w:rsid w:val="00CD35DA"/>
    <w:rsid w:val="00CD4AAD"/>
    <w:rsid w:val="00CD4E4F"/>
    <w:rsid w:val="00CD6798"/>
    <w:rsid w:val="00CD7747"/>
    <w:rsid w:val="00CE0577"/>
    <w:rsid w:val="00CE5CBB"/>
    <w:rsid w:val="00CE7B67"/>
    <w:rsid w:val="00CF0B2B"/>
    <w:rsid w:val="00CF2B9F"/>
    <w:rsid w:val="00CF4561"/>
    <w:rsid w:val="00D002B5"/>
    <w:rsid w:val="00D00F65"/>
    <w:rsid w:val="00D0136F"/>
    <w:rsid w:val="00D014ED"/>
    <w:rsid w:val="00D0177E"/>
    <w:rsid w:val="00D01DB3"/>
    <w:rsid w:val="00D03D5C"/>
    <w:rsid w:val="00D053AE"/>
    <w:rsid w:val="00D064B4"/>
    <w:rsid w:val="00D0657B"/>
    <w:rsid w:val="00D1232E"/>
    <w:rsid w:val="00D125F7"/>
    <w:rsid w:val="00D136A3"/>
    <w:rsid w:val="00D13C36"/>
    <w:rsid w:val="00D140F1"/>
    <w:rsid w:val="00D14109"/>
    <w:rsid w:val="00D153D9"/>
    <w:rsid w:val="00D15AA6"/>
    <w:rsid w:val="00D21B05"/>
    <w:rsid w:val="00D23810"/>
    <w:rsid w:val="00D24A37"/>
    <w:rsid w:val="00D25C72"/>
    <w:rsid w:val="00D30E07"/>
    <w:rsid w:val="00D324B1"/>
    <w:rsid w:val="00D34617"/>
    <w:rsid w:val="00D347D5"/>
    <w:rsid w:val="00D41501"/>
    <w:rsid w:val="00D43006"/>
    <w:rsid w:val="00D430C4"/>
    <w:rsid w:val="00D446F2"/>
    <w:rsid w:val="00D44F8C"/>
    <w:rsid w:val="00D5025D"/>
    <w:rsid w:val="00D51DAE"/>
    <w:rsid w:val="00D52281"/>
    <w:rsid w:val="00D55923"/>
    <w:rsid w:val="00D62733"/>
    <w:rsid w:val="00D644FB"/>
    <w:rsid w:val="00D65D33"/>
    <w:rsid w:val="00D65FB4"/>
    <w:rsid w:val="00D7008A"/>
    <w:rsid w:val="00D712C3"/>
    <w:rsid w:val="00D72072"/>
    <w:rsid w:val="00D73C54"/>
    <w:rsid w:val="00D74C7B"/>
    <w:rsid w:val="00D75B9E"/>
    <w:rsid w:val="00D77368"/>
    <w:rsid w:val="00D8431C"/>
    <w:rsid w:val="00D85C4E"/>
    <w:rsid w:val="00D87852"/>
    <w:rsid w:val="00D90217"/>
    <w:rsid w:val="00D92E1B"/>
    <w:rsid w:val="00DA2CE7"/>
    <w:rsid w:val="00DA3E7E"/>
    <w:rsid w:val="00DA4A76"/>
    <w:rsid w:val="00DA5D25"/>
    <w:rsid w:val="00DB0965"/>
    <w:rsid w:val="00DB1908"/>
    <w:rsid w:val="00DB372C"/>
    <w:rsid w:val="00DB6BA7"/>
    <w:rsid w:val="00DC36DE"/>
    <w:rsid w:val="00DC3B9B"/>
    <w:rsid w:val="00DC486E"/>
    <w:rsid w:val="00DC791C"/>
    <w:rsid w:val="00DD1090"/>
    <w:rsid w:val="00DD2057"/>
    <w:rsid w:val="00DD3BB6"/>
    <w:rsid w:val="00DD3C7E"/>
    <w:rsid w:val="00DD49A7"/>
    <w:rsid w:val="00DE1198"/>
    <w:rsid w:val="00DE482F"/>
    <w:rsid w:val="00DF0632"/>
    <w:rsid w:val="00DF12BB"/>
    <w:rsid w:val="00DF1CC9"/>
    <w:rsid w:val="00DF1E4E"/>
    <w:rsid w:val="00DF4B98"/>
    <w:rsid w:val="00E0333D"/>
    <w:rsid w:val="00E070A4"/>
    <w:rsid w:val="00E07210"/>
    <w:rsid w:val="00E07C78"/>
    <w:rsid w:val="00E114C8"/>
    <w:rsid w:val="00E11B84"/>
    <w:rsid w:val="00E12C2D"/>
    <w:rsid w:val="00E146A0"/>
    <w:rsid w:val="00E14B3E"/>
    <w:rsid w:val="00E15EFF"/>
    <w:rsid w:val="00E20F45"/>
    <w:rsid w:val="00E214BB"/>
    <w:rsid w:val="00E224D7"/>
    <w:rsid w:val="00E23D6F"/>
    <w:rsid w:val="00E25912"/>
    <w:rsid w:val="00E301C6"/>
    <w:rsid w:val="00E34760"/>
    <w:rsid w:val="00E40CB2"/>
    <w:rsid w:val="00E46AEB"/>
    <w:rsid w:val="00E502E3"/>
    <w:rsid w:val="00E5137C"/>
    <w:rsid w:val="00E531B1"/>
    <w:rsid w:val="00E560F3"/>
    <w:rsid w:val="00E56BE2"/>
    <w:rsid w:val="00E56D65"/>
    <w:rsid w:val="00E613F3"/>
    <w:rsid w:val="00E6227F"/>
    <w:rsid w:val="00E65A04"/>
    <w:rsid w:val="00E65A2C"/>
    <w:rsid w:val="00E66139"/>
    <w:rsid w:val="00E7075D"/>
    <w:rsid w:val="00E714E6"/>
    <w:rsid w:val="00E71805"/>
    <w:rsid w:val="00E7472E"/>
    <w:rsid w:val="00E74A12"/>
    <w:rsid w:val="00E7548A"/>
    <w:rsid w:val="00E755E7"/>
    <w:rsid w:val="00E803F7"/>
    <w:rsid w:val="00E80C82"/>
    <w:rsid w:val="00E82C5D"/>
    <w:rsid w:val="00E83C38"/>
    <w:rsid w:val="00E846B3"/>
    <w:rsid w:val="00E860A4"/>
    <w:rsid w:val="00E9034A"/>
    <w:rsid w:val="00E91AD7"/>
    <w:rsid w:val="00E92050"/>
    <w:rsid w:val="00E920E2"/>
    <w:rsid w:val="00EA197F"/>
    <w:rsid w:val="00EA2409"/>
    <w:rsid w:val="00EA34EC"/>
    <w:rsid w:val="00EA4981"/>
    <w:rsid w:val="00EA706F"/>
    <w:rsid w:val="00EA7DB6"/>
    <w:rsid w:val="00EB110F"/>
    <w:rsid w:val="00EB2A07"/>
    <w:rsid w:val="00EB35F0"/>
    <w:rsid w:val="00EB579C"/>
    <w:rsid w:val="00EC076B"/>
    <w:rsid w:val="00EC1A6F"/>
    <w:rsid w:val="00EC2036"/>
    <w:rsid w:val="00EC52DF"/>
    <w:rsid w:val="00EC6CB2"/>
    <w:rsid w:val="00EC78A8"/>
    <w:rsid w:val="00EC7B75"/>
    <w:rsid w:val="00ED00D4"/>
    <w:rsid w:val="00ED036E"/>
    <w:rsid w:val="00ED34C9"/>
    <w:rsid w:val="00EE0D61"/>
    <w:rsid w:val="00EE1EF9"/>
    <w:rsid w:val="00EE2588"/>
    <w:rsid w:val="00EE265A"/>
    <w:rsid w:val="00EE63A2"/>
    <w:rsid w:val="00EE6624"/>
    <w:rsid w:val="00EE7F23"/>
    <w:rsid w:val="00EF2798"/>
    <w:rsid w:val="00EF498B"/>
    <w:rsid w:val="00F05E67"/>
    <w:rsid w:val="00F064FD"/>
    <w:rsid w:val="00F07037"/>
    <w:rsid w:val="00F076C7"/>
    <w:rsid w:val="00F077C6"/>
    <w:rsid w:val="00F100B2"/>
    <w:rsid w:val="00F107FB"/>
    <w:rsid w:val="00F20013"/>
    <w:rsid w:val="00F20045"/>
    <w:rsid w:val="00F20F70"/>
    <w:rsid w:val="00F21335"/>
    <w:rsid w:val="00F228AB"/>
    <w:rsid w:val="00F22D8D"/>
    <w:rsid w:val="00F27771"/>
    <w:rsid w:val="00F32BFC"/>
    <w:rsid w:val="00F34B9B"/>
    <w:rsid w:val="00F35242"/>
    <w:rsid w:val="00F362CB"/>
    <w:rsid w:val="00F365F2"/>
    <w:rsid w:val="00F37526"/>
    <w:rsid w:val="00F41311"/>
    <w:rsid w:val="00F43357"/>
    <w:rsid w:val="00F4389B"/>
    <w:rsid w:val="00F47348"/>
    <w:rsid w:val="00F504C0"/>
    <w:rsid w:val="00F54002"/>
    <w:rsid w:val="00F607CE"/>
    <w:rsid w:val="00F61D08"/>
    <w:rsid w:val="00F63551"/>
    <w:rsid w:val="00F646B8"/>
    <w:rsid w:val="00F66120"/>
    <w:rsid w:val="00F66C76"/>
    <w:rsid w:val="00F671CC"/>
    <w:rsid w:val="00F72691"/>
    <w:rsid w:val="00F74DAE"/>
    <w:rsid w:val="00F7626E"/>
    <w:rsid w:val="00F82B1A"/>
    <w:rsid w:val="00F82D42"/>
    <w:rsid w:val="00F83E9F"/>
    <w:rsid w:val="00F91E04"/>
    <w:rsid w:val="00F92DFC"/>
    <w:rsid w:val="00F93BFC"/>
    <w:rsid w:val="00F94F9D"/>
    <w:rsid w:val="00FA2254"/>
    <w:rsid w:val="00FA60D4"/>
    <w:rsid w:val="00FA7BC0"/>
    <w:rsid w:val="00FB111C"/>
    <w:rsid w:val="00FB46DE"/>
    <w:rsid w:val="00FB4D2A"/>
    <w:rsid w:val="00FB4DEC"/>
    <w:rsid w:val="00FB61D5"/>
    <w:rsid w:val="00FC0A02"/>
    <w:rsid w:val="00FC16A5"/>
    <w:rsid w:val="00FC389C"/>
    <w:rsid w:val="00FC509A"/>
    <w:rsid w:val="00FC526A"/>
    <w:rsid w:val="00FC652E"/>
    <w:rsid w:val="00FD0573"/>
    <w:rsid w:val="00FD1ADE"/>
    <w:rsid w:val="00FD2F21"/>
    <w:rsid w:val="00FD58D4"/>
    <w:rsid w:val="00FD6BD5"/>
    <w:rsid w:val="00FE0A6A"/>
    <w:rsid w:val="00FE6589"/>
    <w:rsid w:val="00FE6EDB"/>
    <w:rsid w:val="00FF0FEB"/>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9A9CE"/>
  <w15:chartTrackingRefBased/>
  <w15:docId w15:val="{AE8B7E1D-AFCC-45C3-A039-BA8C1356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145D5A"/>
    <w:pPr>
      <w:tabs>
        <w:tab w:val="left" w:leader="hyphen" w:pos="7994"/>
      </w:tabs>
      <w:jc w:val="center"/>
    </w:pPr>
    <w:rPr>
      <w:rFonts w:asciiTheme="minorHAnsi" w:hAnsiTheme="minorHAnsi" w:cstheme="minorHAnsi"/>
      <w:bCs/>
      <w:iCs/>
      <w:sz w:val="22"/>
      <w:szCs w:val="22"/>
      <w:lang w:eastAsia="es-MX"/>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basedOn w:val="Normal"/>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SinespaciadoCar">
    <w:name w:val="Sin espaciado Car"/>
    <w:link w:val="Sinespaciado"/>
    <w:uiPriority w:val="1"/>
    <w:rsid w:val="00007393"/>
    <w:rPr>
      <w:sz w:val="24"/>
      <w:szCs w:val="24"/>
      <w:lang w:eastAsia="es-ES"/>
    </w:rPr>
  </w:style>
  <w:style w:type="character" w:customStyle="1" w:styleId="textocorrido1">
    <w:name w:val="textocorrido1"/>
    <w:rsid w:val="00921752"/>
    <w:rPr>
      <w:rFonts w:ascii="Verdana" w:hAnsi="Verdana"/>
      <w:color w:val="auto"/>
      <w:sz w:val="22"/>
    </w:rPr>
  </w:style>
  <w:style w:type="character" w:styleId="Refdenotaalpie">
    <w:name w:val="footnote reference"/>
    <w:basedOn w:val="Fuentedeprrafopredeter"/>
    <w:rsid w:val="009D6C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1444847">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798188797">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392851465">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13590127">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46810366">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59910882">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1511</Words>
  <Characters>8316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 el Municipio de Chapala, Estado de Jalisco, siendo las 9:55 nueve horas con cincuenta y cinco minutos, del día 3 tres d</dc:title>
  <dc:subject/>
  <dc:creator>ERNESTO GARCIA</dc:creator>
  <cp:keywords/>
  <dc:description/>
  <cp:lastModifiedBy>Recursos Humanos</cp:lastModifiedBy>
  <cp:revision>3</cp:revision>
  <cp:lastPrinted>2022-08-11T15:14:00Z</cp:lastPrinted>
  <dcterms:created xsi:type="dcterms:W3CDTF">2023-09-26T15:06:00Z</dcterms:created>
  <dcterms:modified xsi:type="dcterms:W3CDTF">2023-09-26T15:22:00Z</dcterms:modified>
</cp:coreProperties>
</file>